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5F7D1" w14:textId="00D123B2" w:rsidR="00B73024" w:rsidRPr="00C148A5" w:rsidRDefault="00571D10" w:rsidP="00B73024">
      <w:pPr>
        <w:jc w:val="center"/>
        <w:rPr>
          <w:rFonts w:ascii="Arial" w:hAnsi="Arial" w:cs="Arial"/>
          <w:b/>
          <w:sz w:val="20"/>
          <w:szCs w:val="20"/>
        </w:rPr>
      </w:pPr>
      <w:r>
        <w:rPr>
          <w:rFonts w:ascii="Arial" w:hAnsi="Arial" w:cs="Arial"/>
          <w:b/>
          <w:sz w:val="20"/>
          <w:szCs w:val="20"/>
        </w:rPr>
        <w:t>FAST FACTS AND CONCEPTS #295</w:t>
      </w:r>
    </w:p>
    <w:p w14:paraId="05B0EA84" w14:textId="77777777" w:rsidR="00B73024" w:rsidRDefault="00C148A5" w:rsidP="00B73024">
      <w:pPr>
        <w:jc w:val="center"/>
        <w:rPr>
          <w:rFonts w:ascii="Arial" w:hAnsi="Arial" w:cs="Arial"/>
          <w:b/>
          <w:sz w:val="20"/>
          <w:szCs w:val="20"/>
        </w:rPr>
      </w:pPr>
      <w:r w:rsidRPr="00C148A5">
        <w:rPr>
          <w:rFonts w:ascii="Arial" w:hAnsi="Arial" w:cs="Arial"/>
          <w:b/>
          <w:sz w:val="20"/>
          <w:szCs w:val="20"/>
        </w:rPr>
        <w:t>OPIOID INDUCED CONSTIPATION PART II: NEWER THERAPIES</w:t>
      </w:r>
    </w:p>
    <w:p w14:paraId="7253042E" w14:textId="77777777" w:rsidR="00571D10" w:rsidRDefault="00571D10" w:rsidP="00B73024">
      <w:pPr>
        <w:jc w:val="center"/>
        <w:rPr>
          <w:rFonts w:ascii="Arial" w:hAnsi="Arial" w:cs="Arial"/>
          <w:b/>
          <w:sz w:val="20"/>
          <w:szCs w:val="20"/>
        </w:rPr>
      </w:pPr>
    </w:p>
    <w:p w14:paraId="112DEAF4" w14:textId="76D360F6" w:rsidR="00362C42" w:rsidRPr="00C148A5" w:rsidRDefault="00362C42" w:rsidP="00B73024">
      <w:pPr>
        <w:jc w:val="center"/>
        <w:rPr>
          <w:rFonts w:ascii="Arial" w:hAnsi="Arial" w:cs="Arial"/>
          <w:b/>
          <w:sz w:val="20"/>
          <w:szCs w:val="20"/>
        </w:rPr>
      </w:pPr>
      <w:r>
        <w:rPr>
          <w:rFonts w:ascii="Arial" w:hAnsi="Arial" w:cs="Arial"/>
          <w:b/>
          <w:sz w:val="20"/>
          <w:szCs w:val="20"/>
        </w:rPr>
        <w:t>Andrew Badke MD</w:t>
      </w:r>
      <w:r w:rsidR="008609F0">
        <w:rPr>
          <w:rFonts w:ascii="Arial" w:hAnsi="Arial" w:cs="Arial"/>
          <w:b/>
          <w:sz w:val="20"/>
          <w:szCs w:val="20"/>
        </w:rPr>
        <w:t xml:space="preserve"> and </w:t>
      </w:r>
      <w:r w:rsidR="0027527A">
        <w:rPr>
          <w:rFonts w:ascii="Arial" w:hAnsi="Arial" w:cs="Arial"/>
          <w:b/>
          <w:sz w:val="20"/>
          <w:szCs w:val="20"/>
        </w:rPr>
        <w:t xml:space="preserve">Drew </w:t>
      </w:r>
      <w:r w:rsidR="008609F0">
        <w:rPr>
          <w:rFonts w:ascii="Arial" w:hAnsi="Arial" w:cs="Arial"/>
          <w:b/>
          <w:sz w:val="20"/>
          <w:szCs w:val="20"/>
        </w:rPr>
        <w:t xml:space="preserve">A </w:t>
      </w:r>
      <w:r w:rsidR="0027527A">
        <w:rPr>
          <w:rFonts w:ascii="Arial" w:hAnsi="Arial" w:cs="Arial"/>
          <w:b/>
          <w:sz w:val="20"/>
          <w:szCs w:val="20"/>
        </w:rPr>
        <w:t>Rosielle MD</w:t>
      </w:r>
    </w:p>
    <w:p w14:paraId="2F5E87A5" w14:textId="77777777" w:rsidR="00B73024" w:rsidRPr="00C148A5" w:rsidRDefault="00B73024" w:rsidP="00630CBC">
      <w:pPr>
        <w:rPr>
          <w:rFonts w:ascii="Arial" w:hAnsi="Arial" w:cs="Arial"/>
          <w:sz w:val="20"/>
          <w:szCs w:val="20"/>
        </w:rPr>
      </w:pPr>
    </w:p>
    <w:p w14:paraId="5886811C" w14:textId="5D2C387A" w:rsidR="00B73024" w:rsidRPr="00C148A5" w:rsidRDefault="00B73024" w:rsidP="00B73024">
      <w:pPr>
        <w:rPr>
          <w:rFonts w:ascii="Arial" w:hAnsi="Arial" w:cs="Arial"/>
          <w:b/>
          <w:sz w:val="20"/>
          <w:szCs w:val="20"/>
        </w:rPr>
      </w:pPr>
      <w:r w:rsidRPr="00C148A5">
        <w:rPr>
          <w:rFonts w:ascii="Arial" w:hAnsi="Arial" w:cs="Arial"/>
          <w:b/>
          <w:sz w:val="20"/>
          <w:szCs w:val="20"/>
        </w:rPr>
        <w:t>Background</w:t>
      </w:r>
      <w:r w:rsidR="00C148A5" w:rsidRPr="00C148A5">
        <w:rPr>
          <w:rFonts w:ascii="Arial" w:hAnsi="Arial" w:cs="Arial"/>
          <w:b/>
          <w:sz w:val="20"/>
          <w:szCs w:val="20"/>
        </w:rPr>
        <w:t xml:space="preserve">    </w:t>
      </w:r>
      <w:r w:rsidR="00571D10" w:rsidRPr="00571D10">
        <w:rPr>
          <w:rFonts w:ascii="Arial" w:hAnsi="Arial" w:cs="Arial"/>
          <w:i/>
          <w:sz w:val="20"/>
          <w:szCs w:val="20"/>
        </w:rPr>
        <w:t>Fast Fact #294</w:t>
      </w:r>
      <w:r w:rsidR="00AD3274">
        <w:rPr>
          <w:rFonts w:ascii="Arial" w:hAnsi="Arial" w:cs="Arial"/>
          <w:sz w:val="20"/>
          <w:szCs w:val="20"/>
        </w:rPr>
        <w:t xml:space="preserve"> int</w:t>
      </w:r>
      <w:r w:rsidR="00C148A5" w:rsidRPr="00C148A5">
        <w:rPr>
          <w:rFonts w:ascii="Arial" w:hAnsi="Arial" w:cs="Arial"/>
          <w:sz w:val="20"/>
          <w:szCs w:val="20"/>
        </w:rPr>
        <w:t>ro</w:t>
      </w:r>
      <w:r w:rsidR="00AD3274">
        <w:rPr>
          <w:rFonts w:ascii="Arial" w:hAnsi="Arial" w:cs="Arial"/>
          <w:sz w:val="20"/>
          <w:szCs w:val="20"/>
        </w:rPr>
        <w:t>duc</w:t>
      </w:r>
      <w:r w:rsidR="00C148A5" w:rsidRPr="00C148A5">
        <w:rPr>
          <w:rFonts w:ascii="Arial" w:hAnsi="Arial" w:cs="Arial"/>
          <w:sz w:val="20"/>
          <w:szCs w:val="20"/>
        </w:rPr>
        <w:t xml:space="preserve">es OIC and discusses well-established treatments. This </w:t>
      </w:r>
      <w:r w:rsidR="00C148A5" w:rsidRPr="00571D10">
        <w:rPr>
          <w:rFonts w:ascii="Arial" w:hAnsi="Arial" w:cs="Arial"/>
          <w:i/>
          <w:sz w:val="20"/>
          <w:szCs w:val="20"/>
        </w:rPr>
        <w:t>Fast Fac</w:t>
      </w:r>
      <w:r w:rsidR="00AD3274" w:rsidRPr="00571D10">
        <w:rPr>
          <w:rFonts w:ascii="Arial" w:hAnsi="Arial" w:cs="Arial"/>
          <w:i/>
          <w:sz w:val="20"/>
          <w:szCs w:val="20"/>
        </w:rPr>
        <w:t>t</w:t>
      </w:r>
      <w:r w:rsidR="00AD3274">
        <w:rPr>
          <w:rFonts w:ascii="Arial" w:hAnsi="Arial" w:cs="Arial"/>
          <w:sz w:val="20"/>
          <w:szCs w:val="20"/>
        </w:rPr>
        <w:t xml:space="preserve"> discusses emerging </w:t>
      </w:r>
      <w:r w:rsidR="00F60494">
        <w:rPr>
          <w:rFonts w:ascii="Arial" w:hAnsi="Arial" w:cs="Arial"/>
          <w:sz w:val="20"/>
          <w:szCs w:val="20"/>
        </w:rPr>
        <w:t xml:space="preserve">management </w:t>
      </w:r>
      <w:r w:rsidR="00C148A5" w:rsidRPr="00C148A5">
        <w:rPr>
          <w:rFonts w:ascii="Arial" w:hAnsi="Arial" w:cs="Arial"/>
          <w:sz w:val="20"/>
          <w:szCs w:val="20"/>
        </w:rPr>
        <w:t>approaches. In general, these agents are used for refractory OIC, which implies persistent and distressing symptoms despite exposure to typically effective doses of stimulan</w:t>
      </w:r>
      <w:r w:rsidR="008609F0">
        <w:rPr>
          <w:rFonts w:ascii="Arial" w:hAnsi="Arial" w:cs="Arial"/>
          <w:sz w:val="20"/>
          <w:szCs w:val="20"/>
        </w:rPr>
        <w:t>t</w:t>
      </w:r>
      <w:r w:rsidR="006F6EBF">
        <w:rPr>
          <w:rFonts w:ascii="Arial" w:hAnsi="Arial" w:cs="Arial"/>
          <w:sz w:val="20"/>
          <w:szCs w:val="20"/>
        </w:rPr>
        <w:t xml:space="preserve"> and osmotic laxatives.  When exactly to use</w:t>
      </w:r>
      <w:r w:rsidR="00C148A5" w:rsidRPr="00C148A5">
        <w:rPr>
          <w:rFonts w:ascii="Arial" w:hAnsi="Arial" w:cs="Arial"/>
          <w:sz w:val="20"/>
          <w:szCs w:val="20"/>
        </w:rPr>
        <w:t xml:space="preserve"> these emerging therapies remains largely empiric.  </w:t>
      </w:r>
    </w:p>
    <w:p w14:paraId="3B13E38B" w14:textId="77777777" w:rsidR="00B73024" w:rsidRPr="00C148A5" w:rsidRDefault="00B73024" w:rsidP="00B73024">
      <w:pPr>
        <w:rPr>
          <w:rFonts w:ascii="Arial" w:hAnsi="Arial" w:cs="Arial"/>
          <w:sz w:val="20"/>
          <w:szCs w:val="20"/>
        </w:rPr>
      </w:pPr>
    </w:p>
    <w:p w14:paraId="050D1335" w14:textId="047F85C7" w:rsidR="00635E50" w:rsidRPr="00C148A5" w:rsidRDefault="00C148A5" w:rsidP="00B73024">
      <w:pPr>
        <w:rPr>
          <w:rFonts w:ascii="Arial" w:hAnsi="Arial" w:cs="Arial"/>
          <w:b/>
          <w:sz w:val="20"/>
          <w:szCs w:val="20"/>
        </w:rPr>
      </w:pPr>
      <w:r>
        <w:rPr>
          <w:rFonts w:ascii="Arial" w:hAnsi="Arial" w:cs="Arial"/>
          <w:b/>
          <w:sz w:val="20"/>
          <w:szCs w:val="20"/>
        </w:rPr>
        <w:t xml:space="preserve">Opioid Antagonists    </w:t>
      </w:r>
      <w:r w:rsidR="002B40FA" w:rsidRPr="00C148A5">
        <w:rPr>
          <w:rFonts w:ascii="Arial" w:hAnsi="Arial" w:cs="Arial"/>
          <w:sz w:val="20"/>
          <w:szCs w:val="20"/>
        </w:rPr>
        <w:t>Since the majority of symptoms associated with OIC are secondary to stimulation of µ</w:t>
      </w:r>
      <w:r w:rsidR="008609F0">
        <w:rPr>
          <w:rFonts w:ascii="Arial" w:hAnsi="Arial" w:cs="Arial"/>
          <w:sz w:val="20"/>
          <w:szCs w:val="20"/>
        </w:rPr>
        <w:t>-opioid</w:t>
      </w:r>
      <w:r w:rsidR="002B40FA" w:rsidRPr="00C148A5">
        <w:rPr>
          <w:rFonts w:ascii="Arial" w:hAnsi="Arial" w:cs="Arial"/>
          <w:sz w:val="20"/>
          <w:szCs w:val="20"/>
        </w:rPr>
        <w:t xml:space="preserve"> receptors in the gut, opioid antagonists offer an attractive </w:t>
      </w:r>
      <w:r w:rsidR="00945CA0">
        <w:rPr>
          <w:rFonts w:ascii="Arial" w:hAnsi="Arial" w:cs="Arial"/>
          <w:sz w:val="20"/>
          <w:szCs w:val="20"/>
        </w:rPr>
        <w:t>pharmacologic rationale</w:t>
      </w:r>
      <w:r w:rsidR="002B40FA" w:rsidRPr="00C148A5">
        <w:rPr>
          <w:rFonts w:ascii="Arial" w:hAnsi="Arial" w:cs="Arial"/>
          <w:sz w:val="20"/>
          <w:szCs w:val="20"/>
        </w:rPr>
        <w:t xml:space="preserve"> </w:t>
      </w:r>
      <w:r w:rsidR="00945CA0">
        <w:rPr>
          <w:rFonts w:ascii="Arial" w:hAnsi="Arial" w:cs="Arial"/>
          <w:sz w:val="20"/>
          <w:szCs w:val="20"/>
        </w:rPr>
        <w:t xml:space="preserve">for OIC </w:t>
      </w:r>
      <w:r w:rsidR="006F6EBF">
        <w:rPr>
          <w:rFonts w:ascii="Arial" w:hAnsi="Arial" w:cs="Arial"/>
          <w:sz w:val="20"/>
          <w:szCs w:val="20"/>
        </w:rPr>
        <w:t>(1</w:t>
      </w:r>
      <w:r w:rsidR="002B40FA" w:rsidRPr="00C148A5">
        <w:rPr>
          <w:rFonts w:ascii="Arial" w:hAnsi="Arial" w:cs="Arial"/>
          <w:sz w:val="20"/>
          <w:szCs w:val="20"/>
        </w:rPr>
        <w:t xml:space="preserve">).  </w:t>
      </w:r>
    </w:p>
    <w:p w14:paraId="61A68536" w14:textId="77777777" w:rsidR="000A20AF" w:rsidRDefault="000A20AF" w:rsidP="00A74D8D">
      <w:pPr>
        <w:rPr>
          <w:rFonts w:ascii="Arial" w:hAnsi="Arial" w:cs="Arial"/>
          <w:sz w:val="20"/>
          <w:szCs w:val="20"/>
          <w:u w:val="single"/>
        </w:rPr>
      </w:pPr>
    </w:p>
    <w:p w14:paraId="4C5141DB" w14:textId="3A5591C7" w:rsidR="00B73024" w:rsidRPr="00C148A5" w:rsidRDefault="00B73024" w:rsidP="00F60494">
      <w:pPr>
        <w:rPr>
          <w:rFonts w:ascii="Arial" w:hAnsi="Arial" w:cs="Arial"/>
          <w:sz w:val="20"/>
          <w:szCs w:val="20"/>
        </w:rPr>
      </w:pPr>
      <w:r w:rsidRPr="00F60494">
        <w:rPr>
          <w:rFonts w:ascii="Arial" w:hAnsi="Arial" w:cs="Arial"/>
          <w:i/>
          <w:sz w:val="20"/>
          <w:szCs w:val="20"/>
          <w:u w:val="single"/>
        </w:rPr>
        <w:t>Naloxone</w:t>
      </w:r>
      <w:r w:rsidR="00BC532B" w:rsidRPr="00945CA0">
        <w:rPr>
          <w:rFonts w:ascii="Arial" w:hAnsi="Arial" w:cs="Arial"/>
          <w:sz w:val="20"/>
          <w:szCs w:val="20"/>
        </w:rPr>
        <w:t>:</w:t>
      </w:r>
      <w:r w:rsidR="00A74D8D" w:rsidRPr="00945CA0">
        <w:rPr>
          <w:rFonts w:ascii="Arial" w:hAnsi="Arial" w:cs="Arial"/>
          <w:sz w:val="20"/>
          <w:szCs w:val="20"/>
        </w:rPr>
        <w:t xml:space="preserve"> </w:t>
      </w:r>
      <w:r w:rsidR="00945CA0">
        <w:rPr>
          <w:rFonts w:ascii="Arial" w:hAnsi="Arial" w:cs="Arial"/>
          <w:sz w:val="20"/>
          <w:szCs w:val="20"/>
        </w:rPr>
        <w:t xml:space="preserve">Until recently, naloxone was the only available opioid antagonist for OIC treatment. Typically, patients orally ingest the contents of IV ampules. </w:t>
      </w:r>
      <w:r w:rsidR="002B40FA" w:rsidRPr="00C148A5">
        <w:rPr>
          <w:rFonts w:ascii="Arial" w:hAnsi="Arial" w:cs="Arial"/>
          <w:sz w:val="20"/>
          <w:szCs w:val="20"/>
        </w:rPr>
        <w:t>Naloxone has</w:t>
      </w:r>
      <w:r w:rsidR="005F50B5">
        <w:rPr>
          <w:rFonts w:ascii="Arial" w:hAnsi="Arial" w:cs="Arial"/>
          <w:sz w:val="20"/>
          <w:szCs w:val="20"/>
        </w:rPr>
        <w:t xml:space="preserve"> a</w:t>
      </w:r>
      <w:r w:rsidR="002B40FA" w:rsidRPr="00C148A5">
        <w:rPr>
          <w:rFonts w:ascii="Arial" w:hAnsi="Arial" w:cs="Arial"/>
          <w:sz w:val="20"/>
          <w:szCs w:val="20"/>
        </w:rPr>
        <w:t xml:space="preserve"> </w:t>
      </w:r>
      <w:r w:rsidR="00945CA0">
        <w:rPr>
          <w:rFonts w:ascii="Arial" w:hAnsi="Arial" w:cs="Arial"/>
          <w:sz w:val="20"/>
          <w:szCs w:val="20"/>
        </w:rPr>
        <w:t xml:space="preserve">high first pass metabolism, so it is possible for patients who take it orally to </w:t>
      </w:r>
      <w:r w:rsidR="008609F0">
        <w:rPr>
          <w:rFonts w:ascii="Arial" w:hAnsi="Arial" w:cs="Arial"/>
          <w:sz w:val="20"/>
          <w:szCs w:val="20"/>
        </w:rPr>
        <w:t>have</w:t>
      </w:r>
      <w:r w:rsidR="00945CA0">
        <w:rPr>
          <w:rFonts w:ascii="Arial" w:hAnsi="Arial" w:cs="Arial"/>
          <w:sz w:val="20"/>
          <w:szCs w:val="20"/>
        </w:rPr>
        <w:t xml:space="preserve"> </w:t>
      </w:r>
      <w:r w:rsidR="006F6EBF">
        <w:rPr>
          <w:rFonts w:ascii="Arial" w:hAnsi="Arial" w:cs="Arial"/>
          <w:sz w:val="20"/>
          <w:szCs w:val="20"/>
        </w:rPr>
        <w:t xml:space="preserve">peripheral </w:t>
      </w:r>
      <w:r w:rsidR="005F50B5">
        <w:rPr>
          <w:rFonts w:ascii="Arial" w:hAnsi="Arial" w:cs="Arial"/>
          <w:sz w:val="20"/>
          <w:szCs w:val="20"/>
        </w:rPr>
        <w:t>µ</w:t>
      </w:r>
      <w:r w:rsidR="008609F0">
        <w:rPr>
          <w:rFonts w:ascii="Arial" w:hAnsi="Arial" w:cs="Arial"/>
          <w:sz w:val="20"/>
          <w:szCs w:val="20"/>
        </w:rPr>
        <w:t>-</w:t>
      </w:r>
      <w:r w:rsidR="00945CA0">
        <w:rPr>
          <w:rFonts w:ascii="Arial" w:hAnsi="Arial" w:cs="Arial"/>
          <w:sz w:val="20"/>
          <w:szCs w:val="20"/>
        </w:rPr>
        <w:t xml:space="preserve">opioid </w:t>
      </w:r>
      <w:r w:rsidR="006F6EBF">
        <w:rPr>
          <w:rFonts w:ascii="Arial" w:hAnsi="Arial" w:cs="Arial"/>
          <w:sz w:val="20"/>
          <w:szCs w:val="20"/>
        </w:rPr>
        <w:t>receptor antagonism</w:t>
      </w:r>
      <w:r w:rsidR="00945CA0">
        <w:rPr>
          <w:rFonts w:ascii="Arial" w:hAnsi="Arial" w:cs="Arial"/>
          <w:sz w:val="20"/>
          <w:szCs w:val="20"/>
        </w:rPr>
        <w:t xml:space="preserve"> </w:t>
      </w:r>
      <w:r w:rsidR="00945CA0" w:rsidRPr="00EC2019">
        <w:rPr>
          <w:rFonts w:ascii="Arial" w:hAnsi="Arial" w:cs="Arial"/>
          <w:i/>
          <w:sz w:val="20"/>
          <w:szCs w:val="20"/>
        </w:rPr>
        <w:t>withou</w:t>
      </w:r>
      <w:r w:rsidR="006F6EBF" w:rsidRPr="00EC2019">
        <w:rPr>
          <w:rFonts w:ascii="Arial" w:hAnsi="Arial" w:cs="Arial"/>
          <w:i/>
          <w:sz w:val="20"/>
          <w:szCs w:val="20"/>
        </w:rPr>
        <w:t>t</w:t>
      </w:r>
      <w:r w:rsidR="006F6EBF">
        <w:rPr>
          <w:rFonts w:ascii="Arial" w:hAnsi="Arial" w:cs="Arial"/>
          <w:sz w:val="20"/>
          <w:szCs w:val="20"/>
        </w:rPr>
        <w:t xml:space="preserve"> significant impact on central receptors</w:t>
      </w:r>
      <w:r w:rsidR="00945CA0">
        <w:rPr>
          <w:rFonts w:ascii="Arial" w:hAnsi="Arial" w:cs="Arial"/>
          <w:sz w:val="20"/>
          <w:szCs w:val="20"/>
        </w:rPr>
        <w:t xml:space="preserve"> which could lead to opioid withdrawal and loss of analgesia</w:t>
      </w:r>
      <w:r w:rsidR="006F6EBF">
        <w:rPr>
          <w:rFonts w:ascii="Arial" w:hAnsi="Arial" w:cs="Arial"/>
          <w:sz w:val="20"/>
          <w:szCs w:val="20"/>
        </w:rPr>
        <w:t xml:space="preserve"> (2</w:t>
      </w:r>
      <w:r w:rsidR="003A2197" w:rsidRPr="00C148A5">
        <w:rPr>
          <w:rFonts w:ascii="Arial" w:hAnsi="Arial" w:cs="Arial"/>
          <w:sz w:val="20"/>
          <w:szCs w:val="20"/>
        </w:rPr>
        <w:t xml:space="preserve">). </w:t>
      </w:r>
      <w:r w:rsidR="00945CA0">
        <w:rPr>
          <w:rFonts w:ascii="Arial" w:hAnsi="Arial" w:cs="Arial"/>
          <w:sz w:val="20"/>
          <w:szCs w:val="20"/>
        </w:rPr>
        <w:t xml:space="preserve">In </w:t>
      </w:r>
      <w:r w:rsidR="00331F19">
        <w:rPr>
          <w:rFonts w:ascii="Arial" w:hAnsi="Arial" w:cs="Arial"/>
          <w:sz w:val="20"/>
          <w:szCs w:val="20"/>
        </w:rPr>
        <w:t xml:space="preserve">a </w:t>
      </w:r>
      <w:r w:rsidR="00945CA0">
        <w:rPr>
          <w:rFonts w:ascii="Arial" w:hAnsi="Arial" w:cs="Arial"/>
          <w:sz w:val="20"/>
          <w:szCs w:val="20"/>
        </w:rPr>
        <w:t xml:space="preserve">small, non-controlled study, 80% of chronic opioid users had bowel evacuation in 1-4 hours </w:t>
      </w:r>
      <w:r w:rsidR="005F50B5">
        <w:rPr>
          <w:rFonts w:ascii="Arial" w:hAnsi="Arial" w:cs="Arial"/>
          <w:sz w:val="20"/>
          <w:szCs w:val="20"/>
        </w:rPr>
        <w:t xml:space="preserve">after naloxone administration. </w:t>
      </w:r>
      <w:r w:rsidR="00945CA0">
        <w:rPr>
          <w:rFonts w:ascii="Arial" w:hAnsi="Arial" w:cs="Arial"/>
          <w:sz w:val="20"/>
          <w:szCs w:val="20"/>
        </w:rPr>
        <w:t>Un</w:t>
      </w:r>
      <w:r w:rsidR="005F50B5">
        <w:rPr>
          <w:rFonts w:ascii="Arial" w:hAnsi="Arial" w:cs="Arial"/>
          <w:sz w:val="20"/>
          <w:szCs w:val="20"/>
        </w:rPr>
        <w:t>fortunately, over two-thirds reported a</w:t>
      </w:r>
      <w:r w:rsidR="00945CA0">
        <w:rPr>
          <w:rFonts w:ascii="Arial" w:hAnsi="Arial" w:cs="Arial"/>
          <w:sz w:val="20"/>
          <w:szCs w:val="20"/>
        </w:rPr>
        <w:t xml:space="preserve"> 10-15% loss of analgesia and nearly one-third had withdrawal symptoms</w:t>
      </w:r>
      <w:r w:rsidR="006F6EBF">
        <w:rPr>
          <w:rFonts w:ascii="Arial" w:hAnsi="Arial" w:cs="Arial"/>
          <w:sz w:val="20"/>
          <w:szCs w:val="20"/>
        </w:rPr>
        <w:t xml:space="preserve"> (3</w:t>
      </w:r>
      <w:r w:rsidR="003A2197" w:rsidRPr="00C148A5">
        <w:rPr>
          <w:rFonts w:ascii="Arial" w:hAnsi="Arial" w:cs="Arial"/>
          <w:sz w:val="20"/>
          <w:szCs w:val="20"/>
        </w:rPr>
        <w:t xml:space="preserve">). </w:t>
      </w:r>
      <w:r w:rsidR="00331F19">
        <w:rPr>
          <w:rFonts w:ascii="Arial" w:hAnsi="Arial" w:cs="Arial"/>
          <w:sz w:val="20"/>
          <w:szCs w:val="20"/>
        </w:rPr>
        <w:t>Therefore, i</w:t>
      </w:r>
      <w:r w:rsidR="00CA104E" w:rsidRPr="00C148A5">
        <w:rPr>
          <w:rFonts w:ascii="Arial" w:hAnsi="Arial" w:cs="Arial"/>
          <w:sz w:val="20"/>
          <w:szCs w:val="20"/>
        </w:rPr>
        <w:t xml:space="preserve">f used, it is recommended to start at a low </w:t>
      </w:r>
      <w:r w:rsidR="005F50B5">
        <w:rPr>
          <w:rFonts w:ascii="Arial" w:hAnsi="Arial" w:cs="Arial"/>
          <w:sz w:val="20"/>
          <w:szCs w:val="20"/>
        </w:rPr>
        <w:t>dose of 0.8</w:t>
      </w:r>
      <w:r w:rsidR="00571D10">
        <w:rPr>
          <w:rFonts w:ascii="Arial" w:hAnsi="Arial" w:cs="Arial"/>
          <w:sz w:val="20"/>
          <w:szCs w:val="20"/>
        </w:rPr>
        <w:t xml:space="preserve"> </w:t>
      </w:r>
      <w:r w:rsidR="005F50B5">
        <w:rPr>
          <w:rFonts w:ascii="Arial" w:hAnsi="Arial" w:cs="Arial"/>
          <w:sz w:val="20"/>
          <w:szCs w:val="20"/>
        </w:rPr>
        <w:t xml:space="preserve">mg twice daily. Effective doses typically need to be at least 10% of equivalent daily morphine dose, </w:t>
      </w:r>
      <w:r w:rsidR="00546B3D">
        <w:rPr>
          <w:rFonts w:ascii="Arial" w:hAnsi="Arial" w:cs="Arial"/>
          <w:sz w:val="20"/>
          <w:szCs w:val="20"/>
        </w:rPr>
        <w:t>so naloxone usually requires</w:t>
      </w:r>
      <w:r w:rsidR="005F50B5">
        <w:rPr>
          <w:rFonts w:ascii="Arial" w:hAnsi="Arial" w:cs="Arial"/>
          <w:sz w:val="20"/>
          <w:szCs w:val="20"/>
        </w:rPr>
        <w:t xml:space="preserve"> sl</w:t>
      </w:r>
      <w:r w:rsidR="00546B3D">
        <w:rPr>
          <w:rFonts w:ascii="Arial" w:hAnsi="Arial" w:cs="Arial"/>
          <w:sz w:val="20"/>
          <w:szCs w:val="20"/>
        </w:rPr>
        <w:t>ow up-titration with max dosing of</w:t>
      </w:r>
      <w:r w:rsidR="005F50B5">
        <w:rPr>
          <w:rFonts w:ascii="Arial" w:hAnsi="Arial" w:cs="Arial"/>
          <w:sz w:val="20"/>
          <w:szCs w:val="20"/>
        </w:rPr>
        <w:t xml:space="preserve"> 12</w:t>
      </w:r>
      <w:r w:rsidR="00F60494">
        <w:rPr>
          <w:rFonts w:ascii="Arial" w:hAnsi="Arial" w:cs="Arial"/>
          <w:sz w:val="20"/>
          <w:szCs w:val="20"/>
        </w:rPr>
        <w:t xml:space="preserve"> </w:t>
      </w:r>
      <w:r w:rsidR="005F50B5">
        <w:rPr>
          <w:rFonts w:ascii="Arial" w:hAnsi="Arial" w:cs="Arial"/>
          <w:sz w:val="20"/>
          <w:szCs w:val="20"/>
        </w:rPr>
        <w:t>mg daily</w:t>
      </w:r>
      <w:r w:rsidR="00CA104E" w:rsidRPr="00C148A5">
        <w:rPr>
          <w:rFonts w:ascii="Arial" w:hAnsi="Arial" w:cs="Arial"/>
          <w:sz w:val="20"/>
          <w:szCs w:val="20"/>
        </w:rPr>
        <w:t xml:space="preserve"> </w:t>
      </w:r>
      <w:r w:rsidR="006F6EBF">
        <w:rPr>
          <w:rFonts w:ascii="Arial" w:hAnsi="Arial" w:cs="Arial"/>
          <w:sz w:val="20"/>
          <w:szCs w:val="20"/>
        </w:rPr>
        <w:t>(2</w:t>
      </w:r>
      <w:r w:rsidR="00CA104E" w:rsidRPr="00C148A5">
        <w:rPr>
          <w:rFonts w:ascii="Arial" w:hAnsi="Arial" w:cs="Arial"/>
          <w:sz w:val="20"/>
          <w:szCs w:val="20"/>
        </w:rPr>
        <w:t xml:space="preserve">). </w:t>
      </w:r>
    </w:p>
    <w:p w14:paraId="42FB3B6A" w14:textId="77777777" w:rsidR="00F60494" w:rsidRDefault="00F60494" w:rsidP="00F60494">
      <w:pPr>
        <w:ind w:firstLine="720"/>
        <w:rPr>
          <w:rFonts w:ascii="Arial" w:hAnsi="Arial" w:cs="Arial"/>
          <w:sz w:val="20"/>
          <w:szCs w:val="20"/>
          <w:u w:val="single"/>
        </w:rPr>
      </w:pPr>
    </w:p>
    <w:p w14:paraId="2BC9CC9D" w14:textId="74AFDD8B" w:rsidR="00B73024" w:rsidRPr="00331F19" w:rsidRDefault="00331F19" w:rsidP="00F60494">
      <w:pPr>
        <w:rPr>
          <w:rFonts w:ascii="Arial" w:hAnsi="Arial" w:cs="Arial"/>
          <w:sz w:val="20"/>
          <w:szCs w:val="20"/>
        </w:rPr>
      </w:pPr>
      <w:proofErr w:type="spellStart"/>
      <w:r w:rsidRPr="00F60494">
        <w:rPr>
          <w:rFonts w:ascii="Arial" w:hAnsi="Arial" w:cs="Arial"/>
          <w:i/>
          <w:sz w:val="20"/>
          <w:szCs w:val="20"/>
          <w:u w:val="single"/>
        </w:rPr>
        <w:t>Methylnaltrexone</w:t>
      </w:r>
      <w:proofErr w:type="spellEnd"/>
      <w:r w:rsidR="00445AB1" w:rsidRPr="00F60494">
        <w:rPr>
          <w:rFonts w:ascii="Arial" w:hAnsi="Arial" w:cs="Arial"/>
          <w:i/>
          <w:sz w:val="20"/>
          <w:szCs w:val="20"/>
          <w:u w:val="single"/>
        </w:rPr>
        <w:t xml:space="preserve"> bromide</w:t>
      </w:r>
      <w:r w:rsidRPr="00331F19">
        <w:rPr>
          <w:rFonts w:ascii="Arial" w:hAnsi="Arial" w:cs="Arial"/>
          <w:sz w:val="20"/>
          <w:szCs w:val="20"/>
        </w:rPr>
        <w:t xml:space="preserve">: </w:t>
      </w:r>
      <w:proofErr w:type="spellStart"/>
      <w:r w:rsidR="008609F0">
        <w:rPr>
          <w:rFonts w:ascii="Arial" w:hAnsi="Arial" w:cs="Arial"/>
          <w:sz w:val="20"/>
          <w:szCs w:val="20"/>
        </w:rPr>
        <w:t>Methylnaltrexone</w:t>
      </w:r>
      <w:proofErr w:type="spellEnd"/>
      <w:r w:rsidR="008609F0">
        <w:rPr>
          <w:rFonts w:ascii="Arial" w:hAnsi="Arial" w:cs="Arial"/>
          <w:sz w:val="20"/>
          <w:szCs w:val="20"/>
        </w:rPr>
        <w:t xml:space="preserve"> is a peripherally-acting </w:t>
      </w:r>
      <w:r w:rsidR="008609F0" w:rsidRPr="00C148A5">
        <w:rPr>
          <w:rFonts w:ascii="Arial" w:hAnsi="Arial" w:cs="Arial"/>
          <w:sz w:val="20"/>
          <w:szCs w:val="20"/>
        </w:rPr>
        <w:t>µ-</w:t>
      </w:r>
      <w:r w:rsidR="008609F0">
        <w:rPr>
          <w:rFonts w:ascii="Arial" w:hAnsi="Arial" w:cs="Arial"/>
          <w:sz w:val="20"/>
          <w:szCs w:val="20"/>
        </w:rPr>
        <w:t xml:space="preserve">opioid </w:t>
      </w:r>
      <w:r w:rsidR="008609F0" w:rsidRPr="00C148A5">
        <w:rPr>
          <w:rFonts w:ascii="Arial" w:hAnsi="Arial" w:cs="Arial"/>
          <w:sz w:val="20"/>
          <w:szCs w:val="20"/>
        </w:rPr>
        <w:t>receptor antagonist</w:t>
      </w:r>
      <w:r w:rsidR="008609F0">
        <w:rPr>
          <w:rFonts w:ascii="Arial" w:hAnsi="Arial" w:cs="Arial"/>
          <w:sz w:val="20"/>
          <w:szCs w:val="20"/>
        </w:rPr>
        <w:t>. It is</w:t>
      </w:r>
      <w:r w:rsidR="0027527A">
        <w:rPr>
          <w:rFonts w:ascii="Arial" w:hAnsi="Arial" w:cs="Arial"/>
          <w:sz w:val="20"/>
          <w:szCs w:val="20"/>
        </w:rPr>
        <w:t xml:space="preserve"> a </w:t>
      </w:r>
      <w:r w:rsidR="0027527A" w:rsidRPr="00331F19">
        <w:rPr>
          <w:rFonts w:ascii="Arial" w:hAnsi="Arial" w:cs="Arial"/>
          <w:sz w:val="20"/>
          <w:szCs w:val="20"/>
        </w:rPr>
        <w:t>methylated form of naltrexone</w:t>
      </w:r>
      <w:r w:rsidR="0027527A">
        <w:rPr>
          <w:rFonts w:ascii="Arial" w:hAnsi="Arial" w:cs="Arial"/>
          <w:sz w:val="20"/>
          <w:szCs w:val="20"/>
        </w:rPr>
        <w:t xml:space="preserve"> and f</w:t>
      </w:r>
      <w:r w:rsidR="00546B3D">
        <w:rPr>
          <w:rFonts w:ascii="Arial" w:hAnsi="Arial" w:cs="Arial"/>
          <w:sz w:val="20"/>
          <w:szCs w:val="20"/>
        </w:rPr>
        <w:t>ormulated as a</w:t>
      </w:r>
      <w:r w:rsidR="0027527A">
        <w:rPr>
          <w:rFonts w:ascii="Arial" w:hAnsi="Arial" w:cs="Arial"/>
          <w:sz w:val="20"/>
          <w:szCs w:val="20"/>
        </w:rPr>
        <w:t xml:space="preserve"> subcutaneous injection. It is</w:t>
      </w:r>
      <w:r>
        <w:rPr>
          <w:rFonts w:ascii="Arial" w:hAnsi="Arial" w:cs="Arial"/>
          <w:sz w:val="20"/>
          <w:szCs w:val="20"/>
        </w:rPr>
        <w:t xml:space="preserve"> </w:t>
      </w:r>
      <w:r w:rsidR="00C40C65">
        <w:rPr>
          <w:rFonts w:ascii="Arial" w:hAnsi="Arial" w:cs="Arial"/>
          <w:sz w:val="20"/>
          <w:szCs w:val="20"/>
        </w:rPr>
        <w:t xml:space="preserve">less </w:t>
      </w:r>
      <w:r w:rsidR="00B73024" w:rsidRPr="00331F19">
        <w:rPr>
          <w:rFonts w:ascii="Arial" w:hAnsi="Arial" w:cs="Arial"/>
          <w:sz w:val="20"/>
          <w:szCs w:val="20"/>
        </w:rPr>
        <w:t>able t</w:t>
      </w:r>
      <w:r w:rsidR="00C40C65">
        <w:rPr>
          <w:rFonts w:ascii="Arial" w:hAnsi="Arial" w:cs="Arial"/>
          <w:sz w:val="20"/>
          <w:szCs w:val="20"/>
        </w:rPr>
        <w:t>o cross the blood brain barrier</w:t>
      </w:r>
      <w:r w:rsidR="008609F0">
        <w:rPr>
          <w:rFonts w:ascii="Arial" w:hAnsi="Arial" w:cs="Arial"/>
          <w:sz w:val="20"/>
          <w:szCs w:val="20"/>
        </w:rPr>
        <w:t>,</w:t>
      </w:r>
      <w:r w:rsidR="0027527A">
        <w:rPr>
          <w:rFonts w:ascii="Arial" w:hAnsi="Arial" w:cs="Arial"/>
          <w:sz w:val="20"/>
          <w:szCs w:val="20"/>
        </w:rPr>
        <w:t xml:space="preserve"> reducing the risk of altering analgesia or inducing</w:t>
      </w:r>
      <w:r w:rsidR="00B73024" w:rsidRPr="00331F19">
        <w:rPr>
          <w:rFonts w:ascii="Arial" w:hAnsi="Arial" w:cs="Arial"/>
          <w:sz w:val="20"/>
          <w:szCs w:val="20"/>
        </w:rPr>
        <w:t xml:space="preserve"> </w:t>
      </w:r>
      <w:r>
        <w:rPr>
          <w:rFonts w:ascii="Arial" w:hAnsi="Arial" w:cs="Arial"/>
          <w:sz w:val="20"/>
          <w:szCs w:val="20"/>
        </w:rPr>
        <w:t xml:space="preserve">central </w:t>
      </w:r>
      <w:r w:rsidR="00B73024" w:rsidRPr="00331F19">
        <w:rPr>
          <w:rFonts w:ascii="Arial" w:hAnsi="Arial" w:cs="Arial"/>
          <w:sz w:val="20"/>
          <w:szCs w:val="20"/>
        </w:rPr>
        <w:t xml:space="preserve">opioid withdrawal. </w:t>
      </w:r>
      <w:r>
        <w:rPr>
          <w:rFonts w:ascii="Arial" w:hAnsi="Arial" w:cs="Arial"/>
          <w:sz w:val="20"/>
          <w:szCs w:val="20"/>
        </w:rPr>
        <w:t>An industry-funded randomized controlled trial of chronic opioid users showe</w:t>
      </w:r>
      <w:r w:rsidR="005A0391">
        <w:rPr>
          <w:rFonts w:ascii="Arial" w:hAnsi="Arial" w:cs="Arial"/>
          <w:sz w:val="20"/>
          <w:szCs w:val="20"/>
        </w:rPr>
        <w:t>d that weight based</w:t>
      </w:r>
      <w:r>
        <w:rPr>
          <w:rFonts w:ascii="Arial" w:hAnsi="Arial" w:cs="Arial"/>
          <w:sz w:val="20"/>
          <w:szCs w:val="20"/>
        </w:rPr>
        <w:t xml:space="preserve"> </w:t>
      </w:r>
      <w:proofErr w:type="spellStart"/>
      <w:r w:rsidR="00B73024" w:rsidRPr="00331F19">
        <w:rPr>
          <w:rFonts w:ascii="Arial" w:hAnsi="Arial" w:cs="Arial"/>
          <w:sz w:val="20"/>
          <w:szCs w:val="20"/>
        </w:rPr>
        <w:t>methylnatrexone</w:t>
      </w:r>
      <w:proofErr w:type="spellEnd"/>
      <w:r w:rsidR="00B73024" w:rsidRPr="00331F19">
        <w:rPr>
          <w:rFonts w:ascii="Arial" w:hAnsi="Arial" w:cs="Arial"/>
          <w:sz w:val="20"/>
          <w:szCs w:val="20"/>
        </w:rPr>
        <w:t xml:space="preserve"> </w:t>
      </w:r>
      <w:r w:rsidR="0084369B">
        <w:rPr>
          <w:rFonts w:ascii="Arial" w:hAnsi="Arial" w:cs="Arial"/>
          <w:sz w:val="20"/>
          <w:szCs w:val="20"/>
        </w:rPr>
        <w:t xml:space="preserve">dosing </w:t>
      </w:r>
      <w:r>
        <w:rPr>
          <w:rFonts w:ascii="Arial" w:hAnsi="Arial" w:cs="Arial"/>
          <w:sz w:val="20"/>
          <w:szCs w:val="20"/>
        </w:rPr>
        <w:t xml:space="preserve">led to laxation in nearly half of subjects within 4 hours </w:t>
      </w:r>
      <w:r w:rsidR="00B73024" w:rsidRPr="00331F19">
        <w:rPr>
          <w:rFonts w:ascii="Arial" w:hAnsi="Arial" w:cs="Arial"/>
          <w:sz w:val="20"/>
          <w:szCs w:val="20"/>
        </w:rPr>
        <w:t>as opposed to 15% of placebo</w:t>
      </w:r>
      <w:r w:rsidR="005E618A" w:rsidRPr="00331F19">
        <w:rPr>
          <w:rFonts w:ascii="Arial" w:hAnsi="Arial" w:cs="Arial"/>
          <w:sz w:val="20"/>
          <w:szCs w:val="20"/>
        </w:rPr>
        <w:t xml:space="preserve"> </w:t>
      </w:r>
      <w:r w:rsidR="006F6EBF">
        <w:rPr>
          <w:rFonts w:ascii="Arial" w:hAnsi="Arial" w:cs="Arial"/>
          <w:sz w:val="20"/>
          <w:szCs w:val="20"/>
        </w:rPr>
        <w:t>(4</w:t>
      </w:r>
      <w:r w:rsidR="00F87386" w:rsidRPr="00331F19">
        <w:rPr>
          <w:rFonts w:ascii="Arial" w:hAnsi="Arial" w:cs="Arial"/>
          <w:sz w:val="20"/>
          <w:szCs w:val="20"/>
        </w:rPr>
        <w:t>)</w:t>
      </w:r>
      <w:r w:rsidR="00B73024" w:rsidRPr="00331F19">
        <w:rPr>
          <w:rFonts w:ascii="Arial" w:hAnsi="Arial" w:cs="Arial"/>
          <w:sz w:val="20"/>
          <w:szCs w:val="20"/>
        </w:rPr>
        <w:t>.</w:t>
      </w:r>
      <w:r w:rsidR="00F87386" w:rsidRPr="00331F19">
        <w:rPr>
          <w:rFonts w:ascii="Arial" w:hAnsi="Arial" w:cs="Arial"/>
          <w:sz w:val="20"/>
          <w:szCs w:val="20"/>
        </w:rPr>
        <w:t xml:space="preserve"> </w:t>
      </w:r>
      <w:r>
        <w:rPr>
          <w:rFonts w:ascii="Arial" w:hAnsi="Arial" w:cs="Arial"/>
          <w:sz w:val="20"/>
          <w:szCs w:val="20"/>
        </w:rPr>
        <w:t>A subsequent</w:t>
      </w:r>
      <w:r w:rsidR="00F87386" w:rsidRPr="00331F19">
        <w:rPr>
          <w:rFonts w:ascii="Arial" w:hAnsi="Arial" w:cs="Arial"/>
          <w:sz w:val="20"/>
          <w:szCs w:val="20"/>
        </w:rPr>
        <w:t xml:space="preserve"> meta-analysis of </w:t>
      </w:r>
      <w:r w:rsidR="00B73024" w:rsidRPr="00331F19">
        <w:rPr>
          <w:rFonts w:ascii="Arial" w:hAnsi="Arial" w:cs="Arial"/>
          <w:sz w:val="20"/>
          <w:szCs w:val="20"/>
        </w:rPr>
        <w:t>6 separate trials</w:t>
      </w:r>
      <w:r w:rsidR="00546B3D">
        <w:rPr>
          <w:rFonts w:ascii="Arial" w:hAnsi="Arial" w:cs="Arial"/>
          <w:sz w:val="20"/>
          <w:szCs w:val="20"/>
        </w:rPr>
        <w:t xml:space="preserve"> with </w:t>
      </w:r>
      <w:proofErr w:type="spellStart"/>
      <w:r w:rsidR="00546B3D">
        <w:rPr>
          <w:rFonts w:ascii="Arial" w:hAnsi="Arial" w:cs="Arial"/>
          <w:sz w:val="20"/>
          <w:szCs w:val="20"/>
        </w:rPr>
        <w:t>methylnaltrexone</w:t>
      </w:r>
      <w:proofErr w:type="spellEnd"/>
      <w:r w:rsidR="00B73024" w:rsidRPr="00331F19">
        <w:rPr>
          <w:rFonts w:ascii="Arial" w:hAnsi="Arial" w:cs="Arial"/>
          <w:sz w:val="20"/>
          <w:szCs w:val="20"/>
        </w:rPr>
        <w:t xml:space="preserve"> </w:t>
      </w:r>
      <w:r>
        <w:rPr>
          <w:rFonts w:ascii="Arial" w:hAnsi="Arial" w:cs="Arial"/>
          <w:sz w:val="20"/>
          <w:szCs w:val="20"/>
        </w:rPr>
        <w:t>demonstrated the</w:t>
      </w:r>
      <w:r w:rsidR="00F87386" w:rsidRPr="00331F19">
        <w:rPr>
          <w:rFonts w:ascii="Arial" w:hAnsi="Arial" w:cs="Arial"/>
          <w:sz w:val="20"/>
          <w:szCs w:val="20"/>
        </w:rPr>
        <w:t xml:space="preserve"> number needed to treat (NNT) </w:t>
      </w:r>
      <w:r w:rsidR="005E618A" w:rsidRPr="00331F19">
        <w:rPr>
          <w:rFonts w:ascii="Arial" w:hAnsi="Arial" w:cs="Arial"/>
          <w:sz w:val="20"/>
          <w:szCs w:val="20"/>
        </w:rPr>
        <w:t>is</w:t>
      </w:r>
      <w:r w:rsidR="00F87386" w:rsidRPr="00331F19">
        <w:rPr>
          <w:rFonts w:ascii="Arial" w:hAnsi="Arial" w:cs="Arial"/>
          <w:sz w:val="20"/>
          <w:szCs w:val="20"/>
        </w:rPr>
        <w:t xml:space="preserve"> 3 </w:t>
      </w:r>
      <w:r w:rsidR="00B73024" w:rsidRPr="00331F19">
        <w:rPr>
          <w:rFonts w:ascii="Arial" w:hAnsi="Arial" w:cs="Arial"/>
          <w:sz w:val="20"/>
          <w:szCs w:val="20"/>
        </w:rPr>
        <w:t>for</w:t>
      </w:r>
      <w:r w:rsidR="00A1456F" w:rsidRPr="00331F19">
        <w:rPr>
          <w:rFonts w:ascii="Arial" w:hAnsi="Arial" w:cs="Arial"/>
          <w:sz w:val="20"/>
          <w:szCs w:val="20"/>
        </w:rPr>
        <w:t xml:space="preserve"> </w:t>
      </w:r>
      <w:r w:rsidR="00180423">
        <w:rPr>
          <w:rFonts w:ascii="Arial" w:hAnsi="Arial" w:cs="Arial"/>
          <w:sz w:val="20"/>
          <w:szCs w:val="20"/>
        </w:rPr>
        <w:t xml:space="preserve">OIC patients </w:t>
      </w:r>
      <w:r w:rsidR="00A1456F" w:rsidRPr="00331F19">
        <w:rPr>
          <w:rFonts w:ascii="Arial" w:hAnsi="Arial" w:cs="Arial"/>
          <w:sz w:val="20"/>
          <w:szCs w:val="20"/>
        </w:rPr>
        <w:t>that</w:t>
      </w:r>
      <w:r w:rsidR="005E618A" w:rsidRPr="00331F19">
        <w:rPr>
          <w:rFonts w:ascii="Arial" w:hAnsi="Arial" w:cs="Arial"/>
          <w:sz w:val="20"/>
          <w:szCs w:val="20"/>
        </w:rPr>
        <w:t xml:space="preserve"> have</w:t>
      </w:r>
      <w:r w:rsidR="00B73024" w:rsidRPr="00331F19">
        <w:rPr>
          <w:rFonts w:ascii="Arial" w:hAnsi="Arial" w:cs="Arial"/>
          <w:sz w:val="20"/>
          <w:szCs w:val="20"/>
        </w:rPr>
        <w:t xml:space="preserve"> failed to respond to </w:t>
      </w:r>
      <w:r w:rsidR="008609F0">
        <w:rPr>
          <w:rFonts w:ascii="Arial" w:hAnsi="Arial" w:cs="Arial"/>
          <w:sz w:val="20"/>
          <w:szCs w:val="20"/>
        </w:rPr>
        <w:t xml:space="preserve">standard </w:t>
      </w:r>
      <w:r w:rsidR="00B73024" w:rsidRPr="00331F19">
        <w:rPr>
          <w:rFonts w:ascii="Arial" w:hAnsi="Arial" w:cs="Arial"/>
          <w:sz w:val="20"/>
          <w:szCs w:val="20"/>
        </w:rPr>
        <w:t>laxative therapy</w:t>
      </w:r>
      <w:r w:rsidR="006F6EBF">
        <w:rPr>
          <w:rFonts w:ascii="Arial" w:hAnsi="Arial" w:cs="Arial"/>
          <w:sz w:val="20"/>
          <w:szCs w:val="20"/>
        </w:rPr>
        <w:t xml:space="preserve"> (5</w:t>
      </w:r>
      <w:r w:rsidR="00F87386" w:rsidRPr="00331F19">
        <w:rPr>
          <w:rFonts w:ascii="Arial" w:hAnsi="Arial" w:cs="Arial"/>
          <w:sz w:val="20"/>
          <w:szCs w:val="20"/>
        </w:rPr>
        <w:t>)</w:t>
      </w:r>
      <w:r w:rsidR="00B73024" w:rsidRPr="00331F19">
        <w:rPr>
          <w:rFonts w:ascii="Arial" w:hAnsi="Arial" w:cs="Arial"/>
          <w:sz w:val="20"/>
          <w:szCs w:val="20"/>
        </w:rPr>
        <w:t>.</w:t>
      </w:r>
      <w:r w:rsidR="005E618A" w:rsidRPr="00331F19">
        <w:rPr>
          <w:rFonts w:ascii="Arial" w:hAnsi="Arial" w:cs="Arial"/>
          <w:sz w:val="20"/>
          <w:szCs w:val="20"/>
        </w:rPr>
        <w:t xml:space="preserve"> </w:t>
      </w:r>
      <w:r w:rsidR="00546B3D">
        <w:rPr>
          <w:rFonts w:ascii="Arial" w:hAnsi="Arial" w:cs="Arial"/>
          <w:sz w:val="20"/>
          <w:szCs w:val="20"/>
        </w:rPr>
        <w:t xml:space="preserve">Its use is limited by cost which averages $55 per dose, and it is </w:t>
      </w:r>
      <w:r w:rsidR="00B73024" w:rsidRPr="00331F19">
        <w:rPr>
          <w:rFonts w:ascii="Arial" w:hAnsi="Arial" w:cs="Arial"/>
          <w:sz w:val="20"/>
          <w:szCs w:val="20"/>
        </w:rPr>
        <w:t xml:space="preserve">also contraindicated when bowel obstruction is suspected or for patients with compromised bowel integrity. The most common side effects </w:t>
      </w:r>
      <w:r w:rsidR="0027527A">
        <w:rPr>
          <w:rFonts w:ascii="Arial" w:hAnsi="Arial" w:cs="Arial"/>
          <w:sz w:val="20"/>
          <w:szCs w:val="20"/>
        </w:rPr>
        <w:t xml:space="preserve">are </w:t>
      </w:r>
      <w:r w:rsidR="00B73024" w:rsidRPr="00331F19">
        <w:rPr>
          <w:rFonts w:ascii="Arial" w:hAnsi="Arial" w:cs="Arial"/>
          <w:sz w:val="20"/>
          <w:szCs w:val="20"/>
        </w:rPr>
        <w:t>nausea, diarrhea</w:t>
      </w:r>
      <w:r w:rsidR="00571D10">
        <w:rPr>
          <w:rFonts w:ascii="Arial" w:hAnsi="Arial" w:cs="Arial"/>
          <w:sz w:val="20"/>
          <w:szCs w:val="20"/>
        </w:rPr>
        <w:t>, and cramping</w:t>
      </w:r>
      <w:r w:rsidR="008609F0">
        <w:rPr>
          <w:rFonts w:ascii="Arial" w:hAnsi="Arial" w:cs="Arial"/>
          <w:sz w:val="20"/>
          <w:szCs w:val="20"/>
        </w:rPr>
        <w:t xml:space="preserve"> – </w:t>
      </w:r>
      <w:r w:rsidR="00571D10">
        <w:rPr>
          <w:rFonts w:ascii="Arial" w:hAnsi="Arial" w:cs="Arial"/>
          <w:sz w:val="20"/>
          <w:szCs w:val="20"/>
        </w:rPr>
        <w:t>which can be severely painful</w:t>
      </w:r>
      <w:r w:rsidR="00B73024" w:rsidRPr="00331F19">
        <w:rPr>
          <w:rFonts w:ascii="Arial" w:hAnsi="Arial" w:cs="Arial"/>
          <w:sz w:val="20"/>
          <w:szCs w:val="20"/>
        </w:rPr>
        <w:t xml:space="preserve">. </w:t>
      </w:r>
    </w:p>
    <w:p w14:paraId="77BB6E43" w14:textId="77777777" w:rsidR="000A20AF" w:rsidRDefault="000A20AF" w:rsidP="00A74AC7">
      <w:pPr>
        <w:rPr>
          <w:rFonts w:ascii="Arial" w:hAnsi="Arial" w:cs="Arial"/>
          <w:sz w:val="20"/>
          <w:szCs w:val="20"/>
          <w:u w:val="single"/>
        </w:rPr>
      </w:pPr>
    </w:p>
    <w:p w14:paraId="6C81E843" w14:textId="64A8EA06" w:rsidR="00B73024" w:rsidRPr="00C148A5" w:rsidRDefault="00B73024" w:rsidP="00F60494">
      <w:pPr>
        <w:rPr>
          <w:rFonts w:ascii="Arial" w:hAnsi="Arial" w:cs="Arial"/>
          <w:b/>
          <w:sz w:val="20"/>
          <w:szCs w:val="20"/>
        </w:rPr>
      </w:pPr>
      <w:proofErr w:type="spellStart"/>
      <w:r w:rsidRPr="00F60494">
        <w:rPr>
          <w:rFonts w:ascii="Arial" w:hAnsi="Arial" w:cs="Arial"/>
          <w:i/>
          <w:sz w:val="20"/>
          <w:szCs w:val="20"/>
          <w:u w:val="single"/>
        </w:rPr>
        <w:t>Naloxegol</w:t>
      </w:r>
      <w:proofErr w:type="spellEnd"/>
      <w:r w:rsidR="00C40C65">
        <w:rPr>
          <w:rFonts w:ascii="Arial" w:hAnsi="Arial" w:cs="Arial"/>
          <w:sz w:val="20"/>
          <w:szCs w:val="20"/>
        </w:rPr>
        <w:t>:</w:t>
      </w:r>
      <w:r w:rsidR="00C40C65">
        <w:rPr>
          <w:rFonts w:ascii="Arial" w:hAnsi="Arial" w:cs="Arial"/>
          <w:b/>
          <w:sz w:val="20"/>
          <w:szCs w:val="20"/>
        </w:rPr>
        <w:t xml:space="preserve"> </w:t>
      </w:r>
      <w:r w:rsidR="00C40C65">
        <w:rPr>
          <w:rFonts w:ascii="Arial" w:hAnsi="Arial" w:cs="Arial"/>
          <w:sz w:val="20"/>
          <w:szCs w:val="20"/>
        </w:rPr>
        <w:t>T</w:t>
      </w:r>
      <w:r w:rsidR="00A74AC7" w:rsidRPr="00C148A5">
        <w:rPr>
          <w:rFonts w:ascii="Arial" w:hAnsi="Arial" w:cs="Arial"/>
          <w:sz w:val="20"/>
          <w:szCs w:val="20"/>
        </w:rPr>
        <w:t>wo oral peripheral acting µ-</w:t>
      </w:r>
      <w:r w:rsidR="008609F0">
        <w:rPr>
          <w:rFonts w:ascii="Arial" w:hAnsi="Arial" w:cs="Arial"/>
          <w:sz w:val="20"/>
          <w:szCs w:val="20"/>
        </w:rPr>
        <w:t xml:space="preserve">opioid </w:t>
      </w:r>
      <w:r w:rsidR="00A74AC7" w:rsidRPr="00C148A5">
        <w:rPr>
          <w:rFonts w:ascii="Arial" w:hAnsi="Arial" w:cs="Arial"/>
          <w:sz w:val="20"/>
          <w:szCs w:val="20"/>
        </w:rPr>
        <w:t>receptor antagonist</w:t>
      </w:r>
      <w:r w:rsidR="00C40C65">
        <w:rPr>
          <w:rFonts w:ascii="Arial" w:hAnsi="Arial" w:cs="Arial"/>
          <w:sz w:val="20"/>
          <w:szCs w:val="20"/>
        </w:rPr>
        <w:t xml:space="preserve">s are available in the US: </w:t>
      </w:r>
      <w:proofErr w:type="spellStart"/>
      <w:r w:rsidR="00C40C65">
        <w:rPr>
          <w:rFonts w:ascii="Arial" w:hAnsi="Arial" w:cs="Arial"/>
          <w:sz w:val="20"/>
          <w:szCs w:val="20"/>
        </w:rPr>
        <w:t>alvimopam</w:t>
      </w:r>
      <w:proofErr w:type="spellEnd"/>
      <w:r w:rsidR="00C40C65">
        <w:rPr>
          <w:rFonts w:ascii="Arial" w:hAnsi="Arial" w:cs="Arial"/>
          <w:sz w:val="20"/>
          <w:szCs w:val="20"/>
        </w:rPr>
        <w:t>, which is only approved for post-operative ileus</w:t>
      </w:r>
      <w:r w:rsidR="008609F0">
        <w:rPr>
          <w:rFonts w:ascii="Arial" w:hAnsi="Arial" w:cs="Arial"/>
          <w:sz w:val="20"/>
          <w:szCs w:val="20"/>
        </w:rPr>
        <w:t>,</w:t>
      </w:r>
      <w:r w:rsidR="00F60494">
        <w:rPr>
          <w:rFonts w:ascii="Arial" w:hAnsi="Arial" w:cs="Arial"/>
          <w:sz w:val="20"/>
          <w:szCs w:val="20"/>
        </w:rPr>
        <w:t xml:space="preserve"> </w:t>
      </w:r>
      <w:r w:rsidR="00C40C65">
        <w:rPr>
          <w:rFonts w:ascii="Arial" w:hAnsi="Arial" w:cs="Arial"/>
          <w:sz w:val="20"/>
          <w:szCs w:val="20"/>
        </w:rPr>
        <w:t xml:space="preserve">and </w:t>
      </w:r>
      <w:proofErr w:type="spellStart"/>
      <w:r w:rsidR="00C40C65">
        <w:rPr>
          <w:rFonts w:ascii="Arial" w:hAnsi="Arial" w:cs="Arial"/>
          <w:sz w:val="20"/>
          <w:szCs w:val="20"/>
        </w:rPr>
        <w:t>naloxegol</w:t>
      </w:r>
      <w:proofErr w:type="spellEnd"/>
      <w:r w:rsidR="00C40C65">
        <w:rPr>
          <w:rFonts w:ascii="Arial" w:hAnsi="Arial" w:cs="Arial"/>
          <w:sz w:val="20"/>
          <w:szCs w:val="20"/>
        </w:rPr>
        <w:t xml:space="preserve"> (</w:t>
      </w:r>
      <w:proofErr w:type="spellStart"/>
      <w:r w:rsidR="00C40C65">
        <w:rPr>
          <w:rFonts w:ascii="Arial" w:hAnsi="Arial" w:cs="Arial"/>
          <w:sz w:val="20"/>
          <w:szCs w:val="20"/>
        </w:rPr>
        <w:t>pegylated</w:t>
      </w:r>
      <w:proofErr w:type="spellEnd"/>
      <w:r w:rsidR="00C40C65">
        <w:rPr>
          <w:rFonts w:ascii="Arial" w:hAnsi="Arial" w:cs="Arial"/>
          <w:sz w:val="20"/>
          <w:szCs w:val="20"/>
        </w:rPr>
        <w:t xml:space="preserve"> naloxone)</w:t>
      </w:r>
      <w:r w:rsidR="008609F0">
        <w:rPr>
          <w:rFonts w:ascii="Arial" w:hAnsi="Arial" w:cs="Arial"/>
          <w:sz w:val="20"/>
          <w:szCs w:val="20"/>
        </w:rPr>
        <w:t xml:space="preserve">, </w:t>
      </w:r>
      <w:r w:rsidR="00EA553A">
        <w:rPr>
          <w:rFonts w:ascii="Arial" w:hAnsi="Arial" w:cs="Arial"/>
          <w:sz w:val="20"/>
          <w:szCs w:val="20"/>
        </w:rPr>
        <w:t>which has recently been</w:t>
      </w:r>
      <w:r w:rsidR="00797C8E">
        <w:rPr>
          <w:rFonts w:ascii="Arial" w:hAnsi="Arial" w:cs="Arial"/>
          <w:sz w:val="20"/>
          <w:szCs w:val="20"/>
        </w:rPr>
        <w:t xml:space="preserve"> approved for OIC in non-cancer patients</w:t>
      </w:r>
      <w:r w:rsidR="00A74AC7" w:rsidRPr="00C148A5">
        <w:rPr>
          <w:rFonts w:ascii="Arial" w:hAnsi="Arial" w:cs="Arial"/>
          <w:sz w:val="20"/>
          <w:szCs w:val="20"/>
        </w:rPr>
        <w:t xml:space="preserve">. </w:t>
      </w:r>
      <w:r w:rsidR="00797C8E">
        <w:rPr>
          <w:rFonts w:ascii="Arial" w:hAnsi="Arial" w:cs="Arial"/>
          <w:sz w:val="20"/>
          <w:szCs w:val="20"/>
        </w:rPr>
        <w:t>T</w:t>
      </w:r>
      <w:r w:rsidR="00A74AC7" w:rsidRPr="00C148A5">
        <w:rPr>
          <w:rFonts w:ascii="Arial" w:hAnsi="Arial" w:cs="Arial"/>
          <w:sz w:val="20"/>
          <w:szCs w:val="20"/>
        </w:rPr>
        <w:t>wo separate phase</w:t>
      </w:r>
      <w:r w:rsidR="008609F0">
        <w:rPr>
          <w:rFonts w:ascii="Arial" w:hAnsi="Arial" w:cs="Arial"/>
          <w:sz w:val="20"/>
          <w:szCs w:val="20"/>
        </w:rPr>
        <w:t>-</w:t>
      </w:r>
      <w:r w:rsidR="00A74AC7" w:rsidRPr="00C148A5">
        <w:rPr>
          <w:rFonts w:ascii="Arial" w:hAnsi="Arial" w:cs="Arial"/>
          <w:sz w:val="20"/>
          <w:szCs w:val="20"/>
        </w:rPr>
        <w:t>three clinical trials</w:t>
      </w:r>
      <w:r w:rsidR="00836E06" w:rsidRPr="00C148A5">
        <w:rPr>
          <w:rFonts w:ascii="Arial" w:hAnsi="Arial" w:cs="Arial"/>
          <w:sz w:val="20"/>
          <w:szCs w:val="20"/>
        </w:rPr>
        <w:t xml:space="preserve"> </w:t>
      </w:r>
      <w:r w:rsidR="00797C8E">
        <w:rPr>
          <w:rFonts w:ascii="Arial" w:hAnsi="Arial" w:cs="Arial"/>
          <w:sz w:val="20"/>
          <w:szCs w:val="20"/>
        </w:rPr>
        <w:t xml:space="preserve">showed </w:t>
      </w:r>
      <w:r w:rsidR="00A74AC7" w:rsidRPr="00C148A5">
        <w:rPr>
          <w:rFonts w:ascii="Arial" w:hAnsi="Arial" w:cs="Arial"/>
          <w:sz w:val="20"/>
          <w:szCs w:val="20"/>
        </w:rPr>
        <w:t xml:space="preserve">an increase from 1 to &gt;3 bowel movements per week </w:t>
      </w:r>
      <w:r w:rsidR="00180423">
        <w:rPr>
          <w:rFonts w:ascii="Arial" w:hAnsi="Arial" w:cs="Arial"/>
          <w:sz w:val="20"/>
          <w:szCs w:val="20"/>
        </w:rPr>
        <w:t xml:space="preserve">in non-cancer patients on chronic opioids </w:t>
      </w:r>
      <w:r w:rsidR="00A74AC7" w:rsidRPr="00C148A5">
        <w:rPr>
          <w:rFonts w:ascii="Arial" w:hAnsi="Arial" w:cs="Arial"/>
          <w:sz w:val="20"/>
          <w:szCs w:val="20"/>
        </w:rPr>
        <w:t xml:space="preserve">with daily dosed </w:t>
      </w:r>
      <w:proofErr w:type="spellStart"/>
      <w:r w:rsidR="00A74AC7" w:rsidRPr="00C148A5">
        <w:rPr>
          <w:rFonts w:ascii="Arial" w:hAnsi="Arial" w:cs="Arial"/>
          <w:sz w:val="20"/>
          <w:szCs w:val="20"/>
        </w:rPr>
        <w:t>naloxegol</w:t>
      </w:r>
      <w:proofErr w:type="spellEnd"/>
      <w:r w:rsidR="00F04F66" w:rsidRPr="00C148A5">
        <w:rPr>
          <w:rFonts w:ascii="Arial" w:hAnsi="Arial" w:cs="Arial"/>
          <w:sz w:val="20"/>
          <w:szCs w:val="20"/>
        </w:rPr>
        <w:t xml:space="preserve"> compared to placebo</w:t>
      </w:r>
      <w:r w:rsidR="00445AB1">
        <w:rPr>
          <w:rFonts w:ascii="Arial" w:hAnsi="Arial" w:cs="Arial"/>
          <w:sz w:val="20"/>
          <w:szCs w:val="20"/>
        </w:rPr>
        <w:t>. There was also a significant improvement in</w:t>
      </w:r>
      <w:r w:rsidR="00797C8E">
        <w:rPr>
          <w:rFonts w:ascii="Arial" w:hAnsi="Arial" w:cs="Arial"/>
          <w:sz w:val="20"/>
          <w:szCs w:val="20"/>
        </w:rPr>
        <w:t xml:space="preserve"> a subset of patients who</w:t>
      </w:r>
      <w:r w:rsidR="00F04F66" w:rsidRPr="00C148A5">
        <w:rPr>
          <w:rFonts w:ascii="Arial" w:hAnsi="Arial" w:cs="Arial"/>
          <w:sz w:val="20"/>
          <w:szCs w:val="20"/>
        </w:rPr>
        <w:t xml:space="preserve"> had </w:t>
      </w:r>
      <w:r w:rsidR="00EA553A">
        <w:rPr>
          <w:rFonts w:ascii="Arial" w:hAnsi="Arial" w:cs="Arial"/>
          <w:sz w:val="20"/>
          <w:szCs w:val="20"/>
        </w:rPr>
        <w:t xml:space="preserve">failed </w:t>
      </w:r>
      <w:r w:rsidR="006F6EBF">
        <w:rPr>
          <w:rFonts w:ascii="Arial" w:hAnsi="Arial" w:cs="Arial"/>
          <w:sz w:val="20"/>
          <w:szCs w:val="20"/>
        </w:rPr>
        <w:t>traditional laxative therapy</w:t>
      </w:r>
      <w:r w:rsidR="00180423">
        <w:rPr>
          <w:rFonts w:ascii="Arial" w:hAnsi="Arial" w:cs="Arial"/>
          <w:sz w:val="20"/>
          <w:szCs w:val="20"/>
        </w:rPr>
        <w:t xml:space="preserve"> as well</w:t>
      </w:r>
      <w:r w:rsidR="006F6EBF">
        <w:rPr>
          <w:rFonts w:ascii="Arial" w:hAnsi="Arial" w:cs="Arial"/>
          <w:sz w:val="20"/>
          <w:szCs w:val="20"/>
        </w:rPr>
        <w:t xml:space="preserve"> (7</w:t>
      </w:r>
      <w:r w:rsidR="00F04F66" w:rsidRPr="00C148A5">
        <w:rPr>
          <w:rFonts w:ascii="Arial" w:hAnsi="Arial" w:cs="Arial"/>
          <w:sz w:val="20"/>
          <w:szCs w:val="20"/>
        </w:rPr>
        <w:t xml:space="preserve">). </w:t>
      </w:r>
      <w:r w:rsidR="00797C8E">
        <w:rPr>
          <w:rFonts w:ascii="Arial" w:hAnsi="Arial" w:cs="Arial"/>
          <w:sz w:val="20"/>
          <w:szCs w:val="20"/>
        </w:rPr>
        <w:t>Both 12.5 mg and 25 mg have been s</w:t>
      </w:r>
      <w:r w:rsidR="005A0391">
        <w:rPr>
          <w:rFonts w:ascii="Arial" w:hAnsi="Arial" w:cs="Arial"/>
          <w:sz w:val="20"/>
          <w:szCs w:val="20"/>
        </w:rPr>
        <w:t>tudied; the 25 mg dose has a higher</w:t>
      </w:r>
      <w:r w:rsidR="00797C8E">
        <w:rPr>
          <w:rFonts w:ascii="Arial" w:hAnsi="Arial" w:cs="Arial"/>
          <w:sz w:val="20"/>
          <w:szCs w:val="20"/>
        </w:rPr>
        <w:t xml:space="preserve"> success r</w:t>
      </w:r>
      <w:r w:rsidR="005A0391">
        <w:rPr>
          <w:rFonts w:ascii="Arial" w:hAnsi="Arial" w:cs="Arial"/>
          <w:sz w:val="20"/>
          <w:szCs w:val="20"/>
        </w:rPr>
        <w:t>ate</w:t>
      </w:r>
      <w:r w:rsidR="00797C8E">
        <w:rPr>
          <w:rFonts w:ascii="Arial" w:hAnsi="Arial" w:cs="Arial"/>
          <w:sz w:val="20"/>
          <w:szCs w:val="20"/>
        </w:rPr>
        <w:t xml:space="preserve"> but is associated with more abdominal pain, nausea, vomiting and diarrhea</w:t>
      </w:r>
      <w:r w:rsidR="006F6EBF">
        <w:rPr>
          <w:rFonts w:ascii="Arial" w:hAnsi="Arial" w:cs="Arial"/>
          <w:sz w:val="20"/>
          <w:szCs w:val="20"/>
        </w:rPr>
        <w:t xml:space="preserve"> (7</w:t>
      </w:r>
      <w:r w:rsidR="00836E06" w:rsidRPr="00C148A5">
        <w:rPr>
          <w:rFonts w:ascii="Arial" w:hAnsi="Arial" w:cs="Arial"/>
          <w:sz w:val="20"/>
          <w:szCs w:val="20"/>
        </w:rPr>
        <w:t>)</w:t>
      </w:r>
      <w:r w:rsidR="006A253E" w:rsidRPr="00C148A5">
        <w:rPr>
          <w:rFonts w:ascii="Arial" w:hAnsi="Arial" w:cs="Arial"/>
          <w:sz w:val="20"/>
          <w:szCs w:val="20"/>
        </w:rPr>
        <w:t>.</w:t>
      </w:r>
      <w:r w:rsidR="00836E06" w:rsidRPr="00C148A5">
        <w:rPr>
          <w:rFonts w:ascii="Arial" w:hAnsi="Arial" w:cs="Arial"/>
          <w:sz w:val="20"/>
          <w:szCs w:val="20"/>
        </w:rPr>
        <w:t xml:space="preserve"> </w:t>
      </w:r>
      <w:r w:rsidR="00797C8E">
        <w:rPr>
          <w:rFonts w:ascii="Arial" w:hAnsi="Arial" w:cs="Arial"/>
          <w:sz w:val="20"/>
          <w:szCs w:val="20"/>
        </w:rPr>
        <w:t>Its current price is approximately $300 for 30 pills.</w:t>
      </w:r>
      <w:r w:rsidR="006A253E" w:rsidRPr="00C148A5">
        <w:rPr>
          <w:rFonts w:ascii="Arial" w:hAnsi="Arial" w:cs="Arial"/>
          <w:sz w:val="20"/>
          <w:szCs w:val="20"/>
        </w:rPr>
        <w:t xml:space="preserve"> </w:t>
      </w:r>
      <w:r w:rsidR="00836E06" w:rsidRPr="00C148A5">
        <w:rPr>
          <w:rFonts w:ascii="Arial" w:hAnsi="Arial" w:cs="Arial"/>
          <w:sz w:val="20"/>
          <w:szCs w:val="20"/>
        </w:rPr>
        <w:t xml:space="preserve">    </w:t>
      </w:r>
      <w:r w:rsidR="00F04F66" w:rsidRPr="00C148A5">
        <w:rPr>
          <w:rFonts w:ascii="Arial" w:hAnsi="Arial" w:cs="Arial"/>
          <w:sz w:val="20"/>
          <w:szCs w:val="20"/>
        </w:rPr>
        <w:t xml:space="preserve">    </w:t>
      </w:r>
      <w:r w:rsidR="00A74AC7" w:rsidRPr="00C148A5">
        <w:rPr>
          <w:rFonts w:ascii="Arial" w:hAnsi="Arial" w:cs="Arial"/>
          <w:sz w:val="20"/>
          <w:szCs w:val="20"/>
        </w:rPr>
        <w:t xml:space="preserve">     </w:t>
      </w:r>
      <w:r w:rsidRPr="00C148A5">
        <w:rPr>
          <w:rFonts w:ascii="Arial" w:hAnsi="Arial" w:cs="Arial"/>
          <w:sz w:val="20"/>
          <w:szCs w:val="20"/>
        </w:rPr>
        <w:t xml:space="preserve">     </w:t>
      </w:r>
    </w:p>
    <w:p w14:paraId="4EB85025" w14:textId="77777777" w:rsidR="00B73024" w:rsidRPr="00C148A5" w:rsidRDefault="00B73024" w:rsidP="00B73024">
      <w:pPr>
        <w:rPr>
          <w:rFonts w:ascii="Arial" w:hAnsi="Arial" w:cs="Arial"/>
          <w:b/>
          <w:sz w:val="20"/>
          <w:szCs w:val="20"/>
        </w:rPr>
      </w:pPr>
    </w:p>
    <w:p w14:paraId="0FE77462" w14:textId="77777777" w:rsidR="00B73024" w:rsidRPr="00C148A5" w:rsidRDefault="00797C8E" w:rsidP="00B73024">
      <w:pPr>
        <w:rPr>
          <w:rFonts w:ascii="Arial" w:hAnsi="Arial" w:cs="Arial"/>
          <w:b/>
          <w:sz w:val="20"/>
          <w:szCs w:val="20"/>
        </w:rPr>
      </w:pPr>
      <w:r>
        <w:rPr>
          <w:rFonts w:ascii="Arial" w:hAnsi="Arial" w:cs="Arial"/>
          <w:b/>
          <w:sz w:val="20"/>
          <w:szCs w:val="20"/>
        </w:rPr>
        <w:t>Other Agents</w:t>
      </w:r>
    </w:p>
    <w:p w14:paraId="3D689E61" w14:textId="1E424A98" w:rsidR="00BC532B" w:rsidRPr="00C148A5" w:rsidRDefault="0044617F" w:rsidP="00F60494">
      <w:pPr>
        <w:rPr>
          <w:rFonts w:ascii="Arial" w:hAnsi="Arial" w:cs="Arial"/>
          <w:sz w:val="20"/>
          <w:szCs w:val="20"/>
        </w:rPr>
      </w:pPr>
      <w:proofErr w:type="spellStart"/>
      <w:r w:rsidRPr="00F60494">
        <w:rPr>
          <w:rFonts w:ascii="Arial" w:hAnsi="Arial" w:cs="Arial"/>
          <w:i/>
          <w:sz w:val="20"/>
          <w:szCs w:val="20"/>
          <w:u w:val="single"/>
        </w:rPr>
        <w:t>Lubiprostone</w:t>
      </w:r>
      <w:proofErr w:type="spellEnd"/>
      <w:r w:rsidR="00797C8E">
        <w:rPr>
          <w:rFonts w:ascii="Arial" w:hAnsi="Arial" w:cs="Arial"/>
          <w:sz w:val="20"/>
          <w:szCs w:val="20"/>
        </w:rPr>
        <w:t xml:space="preserve">: </w:t>
      </w:r>
      <w:proofErr w:type="spellStart"/>
      <w:r w:rsidR="008609F0">
        <w:rPr>
          <w:rFonts w:ascii="Arial" w:hAnsi="Arial" w:cs="Arial"/>
          <w:sz w:val="20"/>
          <w:szCs w:val="20"/>
        </w:rPr>
        <w:t>Lubiprostone</w:t>
      </w:r>
      <w:proofErr w:type="spellEnd"/>
      <w:r w:rsidR="008609F0">
        <w:rPr>
          <w:rFonts w:ascii="Arial" w:hAnsi="Arial" w:cs="Arial"/>
          <w:sz w:val="20"/>
          <w:szCs w:val="20"/>
        </w:rPr>
        <w:t xml:space="preserve"> is a</w:t>
      </w:r>
      <w:r w:rsidR="000A36B9" w:rsidRPr="00C148A5">
        <w:rPr>
          <w:rFonts w:ascii="Arial" w:hAnsi="Arial" w:cs="Arial"/>
          <w:sz w:val="20"/>
          <w:szCs w:val="20"/>
        </w:rPr>
        <w:t xml:space="preserve"> selective chloride channel-2 activator </w:t>
      </w:r>
      <w:r w:rsidR="00797C8E">
        <w:rPr>
          <w:rFonts w:ascii="Arial" w:hAnsi="Arial" w:cs="Arial"/>
          <w:sz w:val="20"/>
          <w:szCs w:val="20"/>
        </w:rPr>
        <w:t>that</w:t>
      </w:r>
      <w:r w:rsidR="000A36B9" w:rsidRPr="00C148A5">
        <w:rPr>
          <w:rFonts w:ascii="Arial" w:hAnsi="Arial" w:cs="Arial"/>
          <w:sz w:val="20"/>
          <w:szCs w:val="20"/>
        </w:rPr>
        <w:t xml:space="preserve"> </w:t>
      </w:r>
      <w:r w:rsidRPr="00C148A5">
        <w:rPr>
          <w:rFonts w:ascii="Arial" w:hAnsi="Arial" w:cs="Arial"/>
          <w:sz w:val="20"/>
          <w:szCs w:val="20"/>
        </w:rPr>
        <w:t xml:space="preserve">acts locally on the small intestine </w:t>
      </w:r>
      <w:r w:rsidR="00797C8E">
        <w:rPr>
          <w:rFonts w:ascii="Arial" w:hAnsi="Arial" w:cs="Arial"/>
          <w:sz w:val="20"/>
          <w:szCs w:val="20"/>
        </w:rPr>
        <w:t xml:space="preserve">to increase </w:t>
      </w:r>
      <w:r w:rsidRPr="00C148A5">
        <w:rPr>
          <w:rFonts w:ascii="Arial" w:hAnsi="Arial" w:cs="Arial"/>
          <w:sz w:val="20"/>
          <w:szCs w:val="20"/>
        </w:rPr>
        <w:t>fluid secretion and GI motility</w:t>
      </w:r>
      <w:r w:rsidR="008609F0">
        <w:rPr>
          <w:rFonts w:ascii="Arial" w:hAnsi="Arial" w:cs="Arial"/>
          <w:sz w:val="20"/>
          <w:szCs w:val="20"/>
        </w:rPr>
        <w:t xml:space="preserve">. It is </w:t>
      </w:r>
      <w:r w:rsidR="00797C8E">
        <w:rPr>
          <w:rFonts w:ascii="Arial" w:hAnsi="Arial" w:cs="Arial"/>
          <w:sz w:val="20"/>
          <w:szCs w:val="20"/>
        </w:rPr>
        <w:t>FDA approved for OIC. T</w:t>
      </w:r>
      <w:r w:rsidR="003F32C5" w:rsidRPr="00C148A5">
        <w:rPr>
          <w:rFonts w:ascii="Arial" w:hAnsi="Arial" w:cs="Arial"/>
          <w:sz w:val="20"/>
          <w:szCs w:val="20"/>
        </w:rPr>
        <w:t xml:space="preserve">wo </w:t>
      </w:r>
      <w:r w:rsidRPr="00C148A5">
        <w:rPr>
          <w:rFonts w:ascii="Arial" w:hAnsi="Arial" w:cs="Arial"/>
          <w:sz w:val="20"/>
          <w:szCs w:val="20"/>
        </w:rPr>
        <w:t>randomized control</w:t>
      </w:r>
      <w:r w:rsidR="008609F0">
        <w:rPr>
          <w:rFonts w:ascii="Arial" w:hAnsi="Arial" w:cs="Arial"/>
          <w:sz w:val="20"/>
          <w:szCs w:val="20"/>
        </w:rPr>
        <w:t xml:space="preserve">led </w:t>
      </w:r>
      <w:r w:rsidRPr="00C148A5">
        <w:rPr>
          <w:rFonts w:ascii="Arial" w:hAnsi="Arial" w:cs="Arial"/>
          <w:sz w:val="20"/>
          <w:szCs w:val="20"/>
        </w:rPr>
        <w:t>trial</w:t>
      </w:r>
      <w:r w:rsidR="003F32C5" w:rsidRPr="00C148A5">
        <w:rPr>
          <w:rFonts w:ascii="Arial" w:hAnsi="Arial" w:cs="Arial"/>
          <w:sz w:val="20"/>
          <w:szCs w:val="20"/>
        </w:rPr>
        <w:t>s</w:t>
      </w:r>
      <w:r w:rsidRPr="00C148A5">
        <w:rPr>
          <w:rFonts w:ascii="Arial" w:hAnsi="Arial" w:cs="Arial"/>
          <w:sz w:val="20"/>
          <w:szCs w:val="20"/>
        </w:rPr>
        <w:t xml:space="preserve"> </w:t>
      </w:r>
      <w:r w:rsidR="000A20AF">
        <w:rPr>
          <w:rFonts w:ascii="Arial" w:hAnsi="Arial" w:cs="Arial"/>
          <w:sz w:val="20"/>
          <w:szCs w:val="20"/>
        </w:rPr>
        <w:t>in</w:t>
      </w:r>
      <w:r w:rsidR="003F32C5" w:rsidRPr="00C148A5">
        <w:rPr>
          <w:rFonts w:ascii="Arial" w:hAnsi="Arial" w:cs="Arial"/>
          <w:sz w:val="20"/>
          <w:szCs w:val="20"/>
        </w:rPr>
        <w:t xml:space="preserve"> </w:t>
      </w:r>
      <w:r w:rsidRPr="00C148A5">
        <w:rPr>
          <w:rFonts w:ascii="Arial" w:hAnsi="Arial" w:cs="Arial"/>
          <w:sz w:val="20"/>
          <w:szCs w:val="20"/>
        </w:rPr>
        <w:t xml:space="preserve">non-cancer </w:t>
      </w:r>
      <w:r w:rsidR="003F32C5" w:rsidRPr="00C148A5">
        <w:rPr>
          <w:rFonts w:ascii="Arial" w:hAnsi="Arial" w:cs="Arial"/>
          <w:sz w:val="20"/>
          <w:szCs w:val="20"/>
        </w:rPr>
        <w:t xml:space="preserve">chronic </w:t>
      </w:r>
      <w:r w:rsidRPr="00C148A5">
        <w:rPr>
          <w:rFonts w:ascii="Arial" w:hAnsi="Arial" w:cs="Arial"/>
          <w:sz w:val="20"/>
          <w:szCs w:val="20"/>
        </w:rPr>
        <w:t>opioid users demonstrated</w:t>
      </w:r>
      <w:r w:rsidR="000A20AF">
        <w:rPr>
          <w:rFonts w:ascii="Arial" w:hAnsi="Arial" w:cs="Arial"/>
          <w:sz w:val="20"/>
          <w:szCs w:val="20"/>
        </w:rPr>
        <w:t xml:space="preserve"> </w:t>
      </w:r>
      <w:r w:rsidR="003F32C5" w:rsidRPr="00C148A5">
        <w:rPr>
          <w:rFonts w:ascii="Arial" w:hAnsi="Arial" w:cs="Arial"/>
          <w:sz w:val="20"/>
          <w:szCs w:val="20"/>
        </w:rPr>
        <w:t>an increase in frequency of sponta</w:t>
      </w:r>
      <w:r w:rsidR="000A20AF">
        <w:rPr>
          <w:rFonts w:ascii="Arial" w:hAnsi="Arial" w:cs="Arial"/>
          <w:sz w:val="20"/>
          <w:szCs w:val="20"/>
        </w:rPr>
        <w:t>neo</w:t>
      </w:r>
      <w:r w:rsidR="00180423">
        <w:rPr>
          <w:rFonts w:ascii="Arial" w:hAnsi="Arial" w:cs="Arial"/>
          <w:sz w:val="20"/>
          <w:szCs w:val="20"/>
        </w:rPr>
        <w:t>us bowel movements by week 8.  Moreover</w:t>
      </w:r>
      <w:r w:rsidR="000A20AF">
        <w:rPr>
          <w:rFonts w:ascii="Arial" w:hAnsi="Arial" w:cs="Arial"/>
          <w:sz w:val="20"/>
          <w:szCs w:val="20"/>
        </w:rPr>
        <w:t>, approximately</w:t>
      </w:r>
      <w:r w:rsidR="003F32C5" w:rsidRPr="00C148A5">
        <w:rPr>
          <w:rFonts w:ascii="Arial" w:hAnsi="Arial" w:cs="Arial"/>
          <w:sz w:val="20"/>
          <w:szCs w:val="20"/>
        </w:rPr>
        <w:t xml:space="preserve"> 40% </w:t>
      </w:r>
      <w:r w:rsidR="000A20AF">
        <w:rPr>
          <w:rFonts w:ascii="Arial" w:hAnsi="Arial" w:cs="Arial"/>
          <w:sz w:val="20"/>
          <w:szCs w:val="20"/>
        </w:rPr>
        <w:t xml:space="preserve">of subjects had </w:t>
      </w:r>
      <w:r w:rsidR="003F32C5" w:rsidRPr="00C148A5">
        <w:rPr>
          <w:rFonts w:ascii="Arial" w:hAnsi="Arial" w:cs="Arial"/>
          <w:sz w:val="20"/>
          <w:szCs w:val="20"/>
        </w:rPr>
        <w:t>a bowel movement at 24 hours</w:t>
      </w:r>
      <w:r w:rsidR="00180423">
        <w:rPr>
          <w:rFonts w:ascii="Arial" w:hAnsi="Arial" w:cs="Arial"/>
          <w:sz w:val="20"/>
          <w:szCs w:val="20"/>
        </w:rPr>
        <w:t>,</w:t>
      </w:r>
      <w:r w:rsidR="003F32C5" w:rsidRPr="00C148A5">
        <w:rPr>
          <w:rFonts w:ascii="Arial" w:hAnsi="Arial" w:cs="Arial"/>
          <w:sz w:val="20"/>
          <w:szCs w:val="20"/>
        </w:rPr>
        <w:t xml:space="preserve"> 60% within 48 hours</w:t>
      </w:r>
      <w:r w:rsidR="00180423">
        <w:rPr>
          <w:rFonts w:ascii="Arial" w:hAnsi="Arial" w:cs="Arial"/>
          <w:sz w:val="20"/>
          <w:szCs w:val="20"/>
        </w:rPr>
        <w:t>,</w:t>
      </w:r>
      <w:r w:rsidR="000A20AF">
        <w:rPr>
          <w:rFonts w:ascii="Arial" w:hAnsi="Arial" w:cs="Arial"/>
          <w:sz w:val="20"/>
          <w:szCs w:val="20"/>
        </w:rPr>
        <w:t xml:space="preserve"> and 27% of subjects had </w:t>
      </w:r>
      <w:r w:rsidR="006F6EBF">
        <w:rPr>
          <w:rFonts w:ascii="Arial" w:hAnsi="Arial" w:cs="Arial"/>
          <w:sz w:val="20"/>
          <w:szCs w:val="20"/>
        </w:rPr>
        <w:t>&gt; 3 bowel movements per week (8</w:t>
      </w:r>
      <w:r w:rsidR="000A20AF">
        <w:rPr>
          <w:rFonts w:ascii="Arial" w:hAnsi="Arial" w:cs="Arial"/>
          <w:sz w:val="20"/>
          <w:szCs w:val="20"/>
        </w:rPr>
        <w:t>,</w:t>
      </w:r>
      <w:r w:rsidR="006F6EBF">
        <w:rPr>
          <w:rFonts w:ascii="Arial" w:hAnsi="Arial" w:cs="Arial"/>
          <w:sz w:val="20"/>
          <w:szCs w:val="20"/>
        </w:rPr>
        <w:t>9</w:t>
      </w:r>
      <w:r w:rsidR="00BF7D03" w:rsidRPr="00C148A5">
        <w:rPr>
          <w:rFonts w:ascii="Arial" w:hAnsi="Arial" w:cs="Arial"/>
          <w:sz w:val="20"/>
          <w:szCs w:val="20"/>
        </w:rPr>
        <w:t xml:space="preserve">). </w:t>
      </w:r>
      <w:r w:rsidR="000A20AF">
        <w:rPr>
          <w:rFonts w:ascii="Arial" w:hAnsi="Arial" w:cs="Arial"/>
          <w:sz w:val="20"/>
          <w:szCs w:val="20"/>
        </w:rPr>
        <w:t>The most studied dose is</w:t>
      </w:r>
      <w:r w:rsidR="00BF7D03" w:rsidRPr="00C148A5">
        <w:rPr>
          <w:rFonts w:ascii="Arial" w:hAnsi="Arial" w:cs="Arial"/>
          <w:sz w:val="20"/>
          <w:szCs w:val="20"/>
        </w:rPr>
        <w:t xml:space="preserve"> 24</w:t>
      </w:r>
      <w:r w:rsidR="000A20AF">
        <w:rPr>
          <w:rFonts w:ascii="Arial" w:hAnsi="Arial" w:cs="Arial"/>
          <w:sz w:val="20"/>
          <w:szCs w:val="20"/>
        </w:rPr>
        <w:t xml:space="preserve"> </w:t>
      </w:r>
      <w:r w:rsidR="00180423">
        <w:rPr>
          <w:rFonts w:ascii="Arial" w:hAnsi="Arial" w:cs="Arial"/>
          <w:sz w:val="20"/>
          <w:szCs w:val="20"/>
        </w:rPr>
        <w:t>mcg</w:t>
      </w:r>
      <w:r w:rsidR="00135F40">
        <w:rPr>
          <w:rFonts w:ascii="Arial" w:hAnsi="Arial" w:cs="Arial"/>
          <w:sz w:val="20"/>
          <w:szCs w:val="20"/>
        </w:rPr>
        <w:t xml:space="preserve"> </w:t>
      </w:r>
      <w:r w:rsidR="00180423">
        <w:rPr>
          <w:rFonts w:ascii="Arial" w:hAnsi="Arial" w:cs="Arial"/>
          <w:sz w:val="20"/>
          <w:szCs w:val="20"/>
        </w:rPr>
        <w:t>orally twice per day. Common side effects included</w:t>
      </w:r>
      <w:r w:rsidR="00BF7D03" w:rsidRPr="00C148A5">
        <w:rPr>
          <w:rFonts w:ascii="Arial" w:hAnsi="Arial" w:cs="Arial"/>
          <w:sz w:val="20"/>
          <w:szCs w:val="20"/>
        </w:rPr>
        <w:t xml:space="preserve"> nausea, diarrhea and abdominal distension. </w:t>
      </w:r>
      <w:r w:rsidR="00797C8E">
        <w:rPr>
          <w:rFonts w:ascii="Arial" w:hAnsi="Arial" w:cs="Arial"/>
          <w:color w:val="000000"/>
          <w:sz w:val="20"/>
          <w:szCs w:val="20"/>
          <w:shd w:val="clear" w:color="auto" w:fill="FFFFFF"/>
        </w:rPr>
        <w:t xml:space="preserve">Curiously, </w:t>
      </w:r>
      <w:proofErr w:type="spellStart"/>
      <w:r w:rsidR="00797C8E">
        <w:rPr>
          <w:rFonts w:ascii="Arial" w:hAnsi="Arial" w:cs="Arial"/>
          <w:color w:val="000000"/>
          <w:sz w:val="20"/>
          <w:szCs w:val="20"/>
          <w:shd w:val="clear" w:color="auto" w:fill="FFFFFF"/>
        </w:rPr>
        <w:t>lubiprostone</w:t>
      </w:r>
      <w:proofErr w:type="spellEnd"/>
      <w:r w:rsidR="00797C8E">
        <w:rPr>
          <w:rFonts w:ascii="Arial" w:hAnsi="Arial" w:cs="Arial"/>
          <w:color w:val="000000"/>
          <w:sz w:val="20"/>
          <w:szCs w:val="20"/>
          <w:shd w:val="clear" w:color="auto" w:fill="FFFFFF"/>
        </w:rPr>
        <w:t xml:space="preserve"> does not </w:t>
      </w:r>
      <w:r w:rsidR="000A20AF">
        <w:rPr>
          <w:rFonts w:ascii="Arial" w:hAnsi="Arial" w:cs="Arial"/>
          <w:color w:val="000000"/>
          <w:sz w:val="20"/>
          <w:szCs w:val="20"/>
          <w:shd w:val="clear" w:color="auto" w:fill="FFFFFF"/>
        </w:rPr>
        <w:t>appear</w:t>
      </w:r>
      <w:r w:rsidR="00797C8E">
        <w:rPr>
          <w:rFonts w:ascii="Arial" w:hAnsi="Arial" w:cs="Arial"/>
          <w:color w:val="000000"/>
          <w:sz w:val="20"/>
          <w:szCs w:val="20"/>
          <w:shd w:val="clear" w:color="auto" w:fill="FFFFFF"/>
        </w:rPr>
        <w:t xml:space="preserve"> to be effective for methadone induced constipation </w:t>
      </w:r>
      <w:r w:rsidR="006F6EBF">
        <w:rPr>
          <w:rFonts w:ascii="Arial" w:hAnsi="Arial" w:cs="Arial"/>
          <w:color w:val="000000"/>
          <w:sz w:val="20"/>
          <w:szCs w:val="20"/>
          <w:shd w:val="clear" w:color="auto" w:fill="FFFFFF"/>
        </w:rPr>
        <w:t>(10</w:t>
      </w:r>
      <w:r w:rsidR="00635E50" w:rsidRPr="00C148A5">
        <w:rPr>
          <w:rFonts w:ascii="Arial" w:hAnsi="Arial" w:cs="Arial"/>
          <w:color w:val="000000"/>
          <w:sz w:val="20"/>
          <w:szCs w:val="20"/>
          <w:shd w:val="clear" w:color="auto" w:fill="FFFFFF"/>
        </w:rPr>
        <w:t xml:space="preserve">). </w:t>
      </w:r>
    </w:p>
    <w:p w14:paraId="7190D3B7" w14:textId="3CBF01FA" w:rsidR="00B73024" w:rsidRPr="000A20AF" w:rsidRDefault="00635E50" w:rsidP="00F60494">
      <w:pPr>
        <w:rPr>
          <w:rFonts w:ascii="Arial" w:hAnsi="Arial" w:cs="Arial"/>
          <w:sz w:val="20"/>
          <w:szCs w:val="20"/>
          <w:shd w:val="clear" w:color="auto" w:fill="FFFFFF"/>
        </w:rPr>
      </w:pPr>
      <w:proofErr w:type="spellStart"/>
      <w:r w:rsidRPr="00F60494">
        <w:rPr>
          <w:rFonts w:ascii="Arial" w:hAnsi="Arial" w:cs="Arial"/>
          <w:i/>
          <w:sz w:val="20"/>
          <w:szCs w:val="20"/>
          <w:u w:val="single"/>
        </w:rPr>
        <w:t>Linactolide</w:t>
      </w:r>
      <w:proofErr w:type="spellEnd"/>
      <w:r w:rsidR="000A36B9" w:rsidRPr="000A20AF">
        <w:rPr>
          <w:rFonts w:ascii="Arial" w:hAnsi="Arial" w:cs="Arial"/>
          <w:sz w:val="20"/>
          <w:szCs w:val="20"/>
        </w:rPr>
        <w:t xml:space="preserve"> </w:t>
      </w:r>
      <w:r w:rsidR="00180423">
        <w:rPr>
          <w:rFonts w:ascii="Arial" w:hAnsi="Arial" w:cs="Arial"/>
          <w:sz w:val="20"/>
          <w:szCs w:val="20"/>
          <w:shd w:val="clear" w:color="auto" w:fill="FFFFFF"/>
        </w:rPr>
        <w:t xml:space="preserve">has a different mechanism than </w:t>
      </w:r>
      <w:proofErr w:type="spellStart"/>
      <w:r w:rsidR="00180423">
        <w:rPr>
          <w:rFonts w:ascii="Arial" w:hAnsi="Arial" w:cs="Arial"/>
          <w:sz w:val="20"/>
          <w:szCs w:val="20"/>
          <w:shd w:val="clear" w:color="auto" w:fill="FFFFFF"/>
        </w:rPr>
        <w:t>lubiprostone</w:t>
      </w:r>
      <w:proofErr w:type="spellEnd"/>
      <w:r w:rsidR="00180423">
        <w:rPr>
          <w:rFonts w:ascii="Arial" w:hAnsi="Arial" w:cs="Arial"/>
          <w:sz w:val="20"/>
          <w:szCs w:val="20"/>
          <w:shd w:val="clear" w:color="auto" w:fill="FFFFFF"/>
        </w:rPr>
        <w:t>, but is also a small intestinal</w:t>
      </w:r>
      <w:r w:rsidR="000A20AF">
        <w:rPr>
          <w:rFonts w:ascii="Arial" w:hAnsi="Arial" w:cs="Arial"/>
          <w:sz w:val="20"/>
          <w:szCs w:val="20"/>
          <w:shd w:val="clear" w:color="auto" w:fill="FFFFFF"/>
        </w:rPr>
        <w:t xml:space="preserve"> </w:t>
      </w:r>
      <w:proofErr w:type="spellStart"/>
      <w:r w:rsidR="000A20AF">
        <w:rPr>
          <w:rFonts w:ascii="Arial" w:hAnsi="Arial" w:cs="Arial"/>
          <w:sz w:val="20"/>
          <w:szCs w:val="20"/>
          <w:shd w:val="clear" w:color="auto" w:fill="FFFFFF"/>
        </w:rPr>
        <w:t>secretogogue</w:t>
      </w:r>
      <w:proofErr w:type="spellEnd"/>
      <w:r w:rsidR="000A36B9" w:rsidRPr="00C148A5">
        <w:rPr>
          <w:rFonts w:ascii="Arial" w:hAnsi="Arial" w:cs="Arial"/>
          <w:sz w:val="20"/>
          <w:szCs w:val="20"/>
          <w:shd w:val="clear" w:color="auto" w:fill="FFFFFF"/>
        </w:rPr>
        <w:t xml:space="preserve">. It </w:t>
      </w:r>
      <w:r w:rsidR="00180423">
        <w:rPr>
          <w:rFonts w:ascii="Arial" w:hAnsi="Arial" w:cs="Arial"/>
          <w:sz w:val="20"/>
          <w:szCs w:val="20"/>
          <w:shd w:val="clear" w:color="auto" w:fill="FFFFFF"/>
        </w:rPr>
        <w:t xml:space="preserve">currently </w:t>
      </w:r>
      <w:r w:rsidR="000A36B9" w:rsidRPr="00C148A5">
        <w:rPr>
          <w:rFonts w:ascii="Arial" w:hAnsi="Arial" w:cs="Arial"/>
          <w:sz w:val="20"/>
          <w:szCs w:val="20"/>
          <w:shd w:val="clear" w:color="auto" w:fill="FFFFFF"/>
        </w:rPr>
        <w:t xml:space="preserve">is </w:t>
      </w:r>
      <w:r w:rsidR="000A20AF">
        <w:rPr>
          <w:rFonts w:ascii="Arial" w:hAnsi="Arial" w:cs="Arial"/>
          <w:sz w:val="20"/>
          <w:szCs w:val="20"/>
          <w:shd w:val="clear" w:color="auto" w:fill="FFFFFF"/>
        </w:rPr>
        <w:t xml:space="preserve">approved for </w:t>
      </w:r>
      <w:r w:rsidR="000A36B9" w:rsidRPr="00C148A5">
        <w:rPr>
          <w:rFonts w:ascii="Arial" w:hAnsi="Arial" w:cs="Arial"/>
          <w:sz w:val="20"/>
          <w:szCs w:val="20"/>
          <w:shd w:val="clear" w:color="auto" w:fill="FFFFFF"/>
        </w:rPr>
        <w:t>irritable bowel syndrome</w:t>
      </w:r>
      <w:r w:rsidR="000A20AF">
        <w:rPr>
          <w:rFonts w:ascii="Arial" w:hAnsi="Arial" w:cs="Arial"/>
          <w:sz w:val="20"/>
          <w:szCs w:val="20"/>
          <w:shd w:val="clear" w:color="auto" w:fill="FFFFFF"/>
        </w:rPr>
        <w:t>. Though there is inter</w:t>
      </w:r>
      <w:r w:rsidR="00180423">
        <w:rPr>
          <w:rFonts w:ascii="Arial" w:hAnsi="Arial" w:cs="Arial"/>
          <w:sz w:val="20"/>
          <w:szCs w:val="20"/>
          <w:shd w:val="clear" w:color="auto" w:fill="FFFFFF"/>
        </w:rPr>
        <w:t>est in its efficacy in OIC, it</w:t>
      </w:r>
      <w:r w:rsidR="000A20AF">
        <w:rPr>
          <w:rFonts w:ascii="Arial" w:hAnsi="Arial" w:cs="Arial"/>
          <w:sz w:val="20"/>
          <w:szCs w:val="20"/>
          <w:shd w:val="clear" w:color="auto" w:fill="FFFFFF"/>
        </w:rPr>
        <w:t xml:space="preserve"> has yet to be </w:t>
      </w:r>
      <w:r w:rsidR="00180423">
        <w:rPr>
          <w:rFonts w:ascii="Arial" w:hAnsi="Arial" w:cs="Arial"/>
          <w:sz w:val="20"/>
          <w:szCs w:val="20"/>
          <w:shd w:val="clear" w:color="auto" w:fill="FFFFFF"/>
        </w:rPr>
        <w:t xml:space="preserve">specifically </w:t>
      </w:r>
      <w:r w:rsidR="000A20AF">
        <w:rPr>
          <w:rFonts w:ascii="Arial" w:hAnsi="Arial" w:cs="Arial"/>
          <w:sz w:val="20"/>
          <w:szCs w:val="20"/>
          <w:shd w:val="clear" w:color="auto" w:fill="FFFFFF"/>
        </w:rPr>
        <w:t>studied</w:t>
      </w:r>
      <w:r w:rsidR="00180423">
        <w:rPr>
          <w:rFonts w:ascii="Arial" w:hAnsi="Arial" w:cs="Arial"/>
          <w:sz w:val="20"/>
          <w:szCs w:val="20"/>
          <w:shd w:val="clear" w:color="auto" w:fill="FFFFFF"/>
        </w:rPr>
        <w:t xml:space="preserve"> in this population</w:t>
      </w:r>
      <w:r w:rsidR="000A20AF">
        <w:rPr>
          <w:rFonts w:ascii="Arial" w:hAnsi="Arial" w:cs="Arial"/>
          <w:sz w:val="20"/>
          <w:szCs w:val="20"/>
          <w:shd w:val="clear" w:color="auto" w:fill="FFFFFF"/>
        </w:rPr>
        <w:t>.</w:t>
      </w:r>
      <w:r w:rsidR="000A36B9" w:rsidRPr="00C148A5">
        <w:rPr>
          <w:rFonts w:ascii="Arial" w:hAnsi="Arial" w:cs="Arial"/>
          <w:sz w:val="20"/>
          <w:szCs w:val="20"/>
          <w:shd w:val="clear" w:color="auto" w:fill="FFFFFF"/>
        </w:rPr>
        <w:t xml:space="preserve">    </w:t>
      </w:r>
    </w:p>
    <w:p w14:paraId="5C170392" w14:textId="703476EB" w:rsidR="00B73024" w:rsidRDefault="004C7404" w:rsidP="00F60494">
      <w:pPr>
        <w:shd w:val="clear" w:color="auto" w:fill="FFFFFF"/>
        <w:rPr>
          <w:rFonts w:ascii="Arial" w:hAnsi="Arial" w:cs="Arial"/>
          <w:color w:val="000000"/>
          <w:sz w:val="20"/>
          <w:szCs w:val="20"/>
        </w:rPr>
      </w:pPr>
      <w:proofErr w:type="spellStart"/>
      <w:r w:rsidRPr="00F60494">
        <w:rPr>
          <w:rFonts w:ascii="Arial" w:hAnsi="Arial" w:cs="Arial"/>
          <w:i/>
          <w:color w:val="000000"/>
          <w:sz w:val="20"/>
          <w:szCs w:val="20"/>
          <w:u w:val="single"/>
        </w:rPr>
        <w:lastRenderedPageBreak/>
        <w:t>Prucalopride</w:t>
      </w:r>
      <w:proofErr w:type="spellEnd"/>
      <w:r>
        <w:rPr>
          <w:rFonts w:ascii="Arial" w:hAnsi="Arial" w:cs="Arial"/>
          <w:color w:val="000000"/>
          <w:sz w:val="20"/>
          <w:szCs w:val="20"/>
        </w:rPr>
        <w:t xml:space="preserve"> is a serotonin receptor type</w:t>
      </w:r>
      <w:r w:rsidR="008609F0">
        <w:rPr>
          <w:rFonts w:ascii="Arial" w:hAnsi="Arial" w:cs="Arial"/>
          <w:color w:val="000000"/>
          <w:sz w:val="20"/>
          <w:szCs w:val="20"/>
        </w:rPr>
        <w:t>-</w:t>
      </w:r>
      <w:r>
        <w:rPr>
          <w:rFonts w:ascii="Arial" w:hAnsi="Arial" w:cs="Arial"/>
          <w:color w:val="000000"/>
          <w:sz w:val="20"/>
          <w:szCs w:val="20"/>
        </w:rPr>
        <w:t xml:space="preserve">4 agonist which is available in Canada and parts of Europe and Asia to treat chronic constipation.  It is a </w:t>
      </w:r>
      <w:proofErr w:type="spellStart"/>
      <w:r>
        <w:rPr>
          <w:rFonts w:ascii="Arial" w:hAnsi="Arial" w:cs="Arial"/>
          <w:color w:val="000000"/>
          <w:sz w:val="20"/>
          <w:szCs w:val="20"/>
        </w:rPr>
        <w:t>prokinetic</w:t>
      </w:r>
      <w:proofErr w:type="spellEnd"/>
      <w:r>
        <w:rPr>
          <w:rFonts w:ascii="Arial" w:hAnsi="Arial" w:cs="Arial"/>
          <w:color w:val="000000"/>
          <w:sz w:val="20"/>
          <w:szCs w:val="20"/>
        </w:rPr>
        <w:t xml:space="preserve"> agent which has shown promise for tre</w:t>
      </w:r>
      <w:r w:rsidR="006F6EBF">
        <w:rPr>
          <w:rFonts w:ascii="Arial" w:hAnsi="Arial" w:cs="Arial"/>
          <w:color w:val="000000"/>
          <w:sz w:val="20"/>
          <w:szCs w:val="20"/>
        </w:rPr>
        <w:t>ati</w:t>
      </w:r>
      <w:r w:rsidR="0027124D">
        <w:rPr>
          <w:rFonts w:ascii="Arial" w:hAnsi="Arial" w:cs="Arial"/>
          <w:color w:val="000000"/>
          <w:sz w:val="20"/>
          <w:szCs w:val="20"/>
        </w:rPr>
        <w:t xml:space="preserve">ng OIC in a phase 2 </w:t>
      </w:r>
      <w:proofErr w:type="gramStart"/>
      <w:r w:rsidR="0027124D">
        <w:rPr>
          <w:rFonts w:ascii="Arial" w:hAnsi="Arial" w:cs="Arial"/>
          <w:color w:val="000000"/>
          <w:sz w:val="20"/>
          <w:szCs w:val="20"/>
        </w:rPr>
        <w:t>study</w:t>
      </w:r>
      <w:proofErr w:type="gramEnd"/>
      <w:r w:rsidR="0027124D">
        <w:rPr>
          <w:rFonts w:ascii="Arial" w:hAnsi="Arial" w:cs="Arial"/>
          <w:color w:val="000000"/>
          <w:sz w:val="20"/>
          <w:szCs w:val="20"/>
        </w:rPr>
        <w:t xml:space="preserve"> (5</w:t>
      </w:r>
      <w:r>
        <w:rPr>
          <w:rFonts w:ascii="Arial" w:hAnsi="Arial" w:cs="Arial"/>
          <w:color w:val="000000"/>
          <w:sz w:val="20"/>
          <w:szCs w:val="20"/>
        </w:rPr>
        <w:t>). It is unclear if or when it will be released in the US.</w:t>
      </w:r>
    </w:p>
    <w:p w14:paraId="3088D7FA" w14:textId="77777777" w:rsidR="005A0391" w:rsidRDefault="005A0391" w:rsidP="004C7404">
      <w:pPr>
        <w:shd w:val="clear" w:color="auto" w:fill="FFFFFF"/>
        <w:rPr>
          <w:rFonts w:ascii="Arial" w:hAnsi="Arial" w:cs="Arial"/>
          <w:color w:val="000000"/>
          <w:sz w:val="20"/>
          <w:szCs w:val="20"/>
        </w:rPr>
      </w:pPr>
    </w:p>
    <w:p w14:paraId="7C123802" w14:textId="27C2FD13" w:rsidR="005A0391" w:rsidRPr="005A0391" w:rsidRDefault="005A0391" w:rsidP="005A0391">
      <w:pPr>
        <w:shd w:val="clear" w:color="auto" w:fill="FFFFFF"/>
        <w:rPr>
          <w:rFonts w:ascii="Arial" w:hAnsi="Arial" w:cs="Arial"/>
          <w:color w:val="000000"/>
          <w:sz w:val="20"/>
          <w:szCs w:val="20"/>
        </w:rPr>
      </w:pPr>
      <w:r w:rsidRPr="005A0391">
        <w:rPr>
          <w:rFonts w:ascii="Arial" w:hAnsi="Arial" w:cs="Arial"/>
          <w:b/>
          <w:color w:val="000000"/>
          <w:sz w:val="20"/>
          <w:szCs w:val="20"/>
        </w:rPr>
        <w:t>Practical Advice</w:t>
      </w:r>
      <w:r w:rsidR="008609F0">
        <w:rPr>
          <w:rFonts w:ascii="Arial" w:hAnsi="Arial" w:cs="Arial"/>
          <w:b/>
          <w:color w:val="000000"/>
          <w:sz w:val="20"/>
          <w:szCs w:val="20"/>
        </w:rPr>
        <w:t xml:space="preserve">     </w:t>
      </w:r>
      <w:r w:rsidRPr="005A0391">
        <w:rPr>
          <w:rFonts w:ascii="Arial" w:hAnsi="Arial" w:cs="Arial"/>
          <w:color w:val="000000"/>
          <w:sz w:val="20"/>
          <w:szCs w:val="20"/>
        </w:rPr>
        <w:t xml:space="preserve">Traditional oral and rectal laxatives have been the mainstay of treatment in OIC for many years. However, recent development of novel approaches to treat OIC show promise for the future. Of the pharmacologic interventions described above, </w:t>
      </w:r>
      <w:proofErr w:type="spellStart"/>
      <w:r w:rsidRPr="005A0391">
        <w:rPr>
          <w:rFonts w:ascii="Arial" w:hAnsi="Arial" w:cs="Arial"/>
          <w:color w:val="000000"/>
          <w:sz w:val="20"/>
          <w:szCs w:val="20"/>
        </w:rPr>
        <w:t>methylnatrexone</w:t>
      </w:r>
      <w:proofErr w:type="spellEnd"/>
      <w:r w:rsidRPr="005A0391">
        <w:rPr>
          <w:rFonts w:ascii="Arial" w:hAnsi="Arial" w:cs="Arial"/>
          <w:color w:val="000000"/>
          <w:sz w:val="20"/>
          <w:szCs w:val="20"/>
        </w:rPr>
        <w:t xml:space="preserve"> has been the best studied and shown to be the most efficacious. I</w:t>
      </w:r>
      <w:r>
        <w:rPr>
          <w:rFonts w:ascii="Arial" w:hAnsi="Arial" w:cs="Arial"/>
          <w:color w:val="000000"/>
          <w:sz w:val="20"/>
          <w:szCs w:val="20"/>
        </w:rPr>
        <w:t>t is</w:t>
      </w:r>
      <w:r w:rsidRPr="005A0391">
        <w:rPr>
          <w:rFonts w:ascii="Arial" w:hAnsi="Arial" w:cs="Arial"/>
          <w:color w:val="000000"/>
          <w:sz w:val="20"/>
          <w:szCs w:val="20"/>
        </w:rPr>
        <w:t xml:space="preserve"> reasonable to give </w:t>
      </w:r>
      <w:proofErr w:type="spellStart"/>
      <w:r w:rsidRPr="005A0391">
        <w:rPr>
          <w:rFonts w:ascii="Arial" w:hAnsi="Arial" w:cs="Arial"/>
          <w:color w:val="000000"/>
          <w:sz w:val="20"/>
          <w:szCs w:val="20"/>
        </w:rPr>
        <w:t>methylnaltrexone</w:t>
      </w:r>
      <w:proofErr w:type="spellEnd"/>
      <w:r w:rsidRPr="005A0391">
        <w:rPr>
          <w:rFonts w:ascii="Arial" w:hAnsi="Arial" w:cs="Arial"/>
          <w:color w:val="000000"/>
          <w:sz w:val="20"/>
          <w:szCs w:val="20"/>
        </w:rPr>
        <w:t xml:space="preserve"> after failure of oral laxatives (see </w:t>
      </w:r>
      <w:r w:rsidR="00F60494" w:rsidRPr="00F60494">
        <w:rPr>
          <w:rFonts w:ascii="Arial" w:hAnsi="Arial" w:cs="Arial"/>
          <w:i/>
          <w:color w:val="000000"/>
          <w:sz w:val="20"/>
          <w:szCs w:val="20"/>
        </w:rPr>
        <w:t>Fast Facts</w:t>
      </w:r>
      <w:r w:rsidR="00F60494">
        <w:rPr>
          <w:rFonts w:ascii="Arial" w:hAnsi="Arial" w:cs="Arial"/>
          <w:color w:val="000000"/>
          <w:sz w:val="20"/>
          <w:szCs w:val="20"/>
        </w:rPr>
        <w:t xml:space="preserve"> </w:t>
      </w:r>
      <w:r w:rsidR="00571D10">
        <w:rPr>
          <w:rFonts w:ascii="Arial" w:hAnsi="Arial" w:cs="Arial"/>
          <w:color w:val="000000"/>
          <w:sz w:val="20"/>
          <w:szCs w:val="20"/>
        </w:rPr>
        <w:t>#294</w:t>
      </w:r>
      <w:r w:rsidRPr="005A0391">
        <w:rPr>
          <w:rFonts w:ascii="Arial" w:hAnsi="Arial" w:cs="Arial"/>
          <w:color w:val="000000"/>
          <w:sz w:val="20"/>
          <w:szCs w:val="20"/>
        </w:rPr>
        <w:t xml:space="preserve">) in OIC, and potentially can be used prior to using more invasive rectal based interventions. With time and more clinical trials, other oral formulations targeting OIC may </w:t>
      </w:r>
      <w:r w:rsidR="0084369B">
        <w:rPr>
          <w:rFonts w:ascii="Arial" w:hAnsi="Arial" w:cs="Arial"/>
          <w:color w:val="000000"/>
          <w:sz w:val="20"/>
          <w:szCs w:val="20"/>
        </w:rPr>
        <w:t>become more standard of care. Patient and caregiver education about the importance of adherence to recommended therapy and guidance about signs and symptoms of OIC is essential to ensure effective treatment.</w:t>
      </w:r>
    </w:p>
    <w:p w14:paraId="79F0EE0C" w14:textId="77777777" w:rsidR="00B73024" w:rsidRDefault="00B73024">
      <w:pPr>
        <w:rPr>
          <w:rFonts w:ascii="Arial" w:hAnsi="Arial" w:cs="Arial"/>
          <w:sz w:val="20"/>
          <w:szCs w:val="20"/>
        </w:rPr>
      </w:pPr>
    </w:p>
    <w:p w14:paraId="2AE945C9" w14:textId="77777777" w:rsidR="004C7404" w:rsidRDefault="004C7404">
      <w:pPr>
        <w:rPr>
          <w:rFonts w:ascii="Arial" w:hAnsi="Arial" w:cs="Arial"/>
          <w:b/>
          <w:sz w:val="20"/>
          <w:szCs w:val="20"/>
        </w:rPr>
      </w:pPr>
      <w:r w:rsidRPr="004C7404">
        <w:rPr>
          <w:rFonts w:ascii="Arial" w:hAnsi="Arial" w:cs="Arial"/>
          <w:b/>
          <w:sz w:val="20"/>
          <w:szCs w:val="20"/>
        </w:rPr>
        <w:t>References</w:t>
      </w:r>
    </w:p>
    <w:p w14:paraId="5226FA93" w14:textId="77777777" w:rsidR="004C7404" w:rsidRPr="004C7404" w:rsidRDefault="004C7404">
      <w:pPr>
        <w:rPr>
          <w:rFonts w:ascii="Arial" w:hAnsi="Arial" w:cs="Arial"/>
          <w:b/>
          <w:sz w:val="20"/>
          <w:szCs w:val="20"/>
        </w:rPr>
      </w:pPr>
    </w:p>
    <w:p w14:paraId="3C67A8FA" w14:textId="5079A84B" w:rsidR="002B40FA" w:rsidRPr="00C148A5" w:rsidRDefault="002B40FA" w:rsidP="002B40FA">
      <w:pPr>
        <w:pStyle w:val="ListParagraph"/>
        <w:numPr>
          <w:ilvl w:val="0"/>
          <w:numId w:val="1"/>
        </w:numPr>
        <w:rPr>
          <w:rFonts w:ascii="Arial" w:hAnsi="Arial" w:cs="Arial"/>
          <w:sz w:val="20"/>
          <w:szCs w:val="20"/>
        </w:rPr>
      </w:pPr>
      <w:proofErr w:type="spellStart"/>
      <w:r w:rsidRPr="00C148A5">
        <w:rPr>
          <w:rFonts w:ascii="Arial" w:hAnsi="Arial" w:cs="Arial"/>
          <w:sz w:val="20"/>
          <w:szCs w:val="20"/>
        </w:rPr>
        <w:t>H</w:t>
      </w:r>
      <w:r w:rsidR="00180423">
        <w:rPr>
          <w:rFonts w:ascii="Arial" w:hAnsi="Arial" w:cs="Arial"/>
          <w:sz w:val="20"/>
          <w:szCs w:val="20"/>
        </w:rPr>
        <w:t>olzer</w:t>
      </w:r>
      <w:proofErr w:type="spellEnd"/>
      <w:r w:rsidR="00180423">
        <w:rPr>
          <w:rFonts w:ascii="Arial" w:hAnsi="Arial" w:cs="Arial"/>
          <w:sz w:val="20"/>
          <w:szCs w:val="20"/>
        </w:rPr>
        <w:t xml:space="preserve">, Peter. </w:t>
      </w:r>
      <w:r w:rsidRPr="00C148A5">
        <w:rPr>
          <w:rFonts w:ascii="Arial" w:hAnsi="Arial" w:cs="Arial"/>
          <w:sz w:val="20"/>
          <w:szCs w:val="20"/>
        </w:rPr>
        <w:t>Opioids and Opioid Receptors in the Enteric Nervous System: From a Problem in Opioid Analgesia to a Possible Ne</w:t>
      </w:r>
      <w:r w:rsidR="00180423">
        <w:rPr>
          <w:rFonts w:ascii="Arial" w:hAnsi="Arial" w:cs="Arial"/>
          <w:sz w:val="20"/>
          <w:szCs w:val="20"/>
        </w:rPr>
        <w:t xml:space="preserve">w </w:t>
      </w:r>
      <w:proofErr w:type="spellStart"/>
      <w:r w:rsidR="00180423">
        <w:rPr>
          <w:rFonts w:ascii="Arial" w:hAnsi="Arial" w:cs="Arial"/>
          <w:sz w:val="20"/>
          <w:szCs w:val="20"/>
        </w:rPr>
        <w:t>Prokinetic</w:t>
      </w:r>
      <w:proofErr w:type="spellEnd"/>
      <w:r w:rsidR="00180423">
        <w:rPr>
          <w:rFonts w:ascii="Arial" w:hAnsi="Arial" w:cs="Arial"/>
          <w:sz w:val="20"/>
          <w:szCs w:val="20"/>
        </w:rPr>
        <w:t xml:space="preserve"> Therapy in Humans.</w:t>
      </w:r>
      <w:r w:rsidRPr="00C148A5">
        <w:rPr>
          <w:rFonts w:ascii="Arial" w:hAnsi="Arial" w:cs="Arial"/>
          <w:sz w:val="20"/>
          <w:szCs w:val="20"/>
        </w:rPr>
        <w:t xml:space="preserve"> </w:t>
      </w:r>
      <w:r w:rsidRPr="00C148A5">
        <w:rPr>
          <w:rFonts w:ascii="Arial" w:hAnsi="Arial" w:cs="Arial"/>
          <w:i/>
          <w:iCs/>
          <w:sz w:val="20"/>
          <w:szCs w:val="20"/>
        </w:rPr>
        <w:t>Neuroscience Letters</w:t>
      </w:r>
      <w:r w:rsidR="0027124D">
        <w:rPr>
          <w:rFonts w:ascii="Arial" w:hAnsi="Arial" w:cs="Arial"/>
          <w:i/>
          <w:iCs/>
          <w:sz w:val="20"/>
          <w:szCs w:val="20"/>
        </w:rPr>
        <w:t>.</w:t>
      </w:r>
      <w:r w:rsidRPr="00C148A5">
        <w:rPr>
          <w:rFonts w:ascii="Arial" w:hAnsi="Arial" w:cs="Arial"/>
          <w:sz w:val="20"/>
          <w:szCs w:val="20"/>
        </w:rPr>
        <w:t xml:space="preserve"> </w:t>
      </w:r>
      <w:r w:rsidR="0027124D">
        <w:rPr>
          <w:rFonts w:ascii="Arial" w:hAnsi="Arial" w:cs="Arial"/>
          <w:sz w:val="20"/>
          <w:szCs w:val="20"/>
        </w:rPr>
        <w:t>2004; 361(1–3)</w:t>
      </w:r>
      <w:r w:rsidRPr="00C148A5">
        <w:rPr>
          <w:rFonts w:ascii="Arial" w:hAnsi="Arial" w:cs="Arial"/>
          <w:sz w:val="20"/>
          <w:szCs w:val="20"/>
        </w:rPr>
        <w:t>: 192–95.</w:t>
      </w:r>
    </w:p>
    <w:p w14:paraId="6FCA54E9" w14:textId="2EFAB8FC" w:rsidR="003A2197" w:rsidRPr="00C148A5" w:rsidRDefault="0027124D" w:rsidP="003A2197">
      <w:pPr>
        <w:pStyle w:val="ListParagraph"/>
        <w:numPr>
          <w:ilvl w:val="0"/>
          <w:numId w:val="1"/>
        </w:numPr>
        <w:rPr>
          <w:rFonts w:ascii="Arial" w:hAnsi="Arial" w:cs="Arial"/>
          <w:sz w:val="20"/>
          <w:szCs w:val="20"/>
        </w:rPr>
      </w:pPr>
      <w:r>
        <w:rPr>
          <w:rFonts w:ascii="Arial" w:hAnsi="Arial" w:cs="Arial"/>
          <w:sz w:val="20"/>
          <w:szCs w:val="20"/>
        </w:rPr>
        <w:t xml:space="preserve">Choi YS, </w:t>
      </w:r>
      <w:r w:rsidR="003A2197" w:rsidRPr="00C148A5">
        <w:rPr>
          <w:rFonts w:ascii="Arial" w:hAnsi="Arial" w:cs="Arial"/>
          <w:sz w:val="20"/>
          <w:szCs w:val="20"/>
        </w:rPr>
        <w:t>Billings</w:t>
      </w:r>
      <w:r>
        <w:rPr>
          <w:rFonts w:ascii="Arial" w:hAnsi="Arial" w:cs="Arial"/>
          <w:sz w:val="20"/>
          <w:szCs w:val="20"/>
        </w:rPr>
        <w:t xml:space="preserve"> JA. </w:t>
      </w:r>
      <w:r w:rsidR="003A2197" w:rsidRPr="00C148A5">
        <w:rPr>
          <w:rFonts w:ascii="Arial" w:hAnsi="Arial" w:cs="Arial"/>
          <w:sz w:val="20"/>
          <w:szCs w:val="20"/>
        </w:rPr>
        <w:t>Opioid Antagonists: A Review of Their Role in Palliative Care, Focusing on Use in Opioid</w:t>
      </w:r>
      <w:r>
        <w:rPr>
          <w:rFonts w:ascii="Arial" w:hAnsi="Arial" w:cs="Arial"/>
          <w:sz w:val="20"/>
          <w:szCs w:val="20"/>
        </w:rPr>
        <w:t>-Related Constipation.</w:t>
      </w:r>
      <w:r w:rsidR="003A2197" w:rsidRPr="00C148A5">
        <w:rPr>
          <w:rFonts w:ascii="Arial" w:hAnsi="Arial" w:cs="Arial"/>
          <w:sz w:val="20"/>
          <w:szCs w:val="20"/>
        </w:rPr>
        <w:t xml:space="preserve"> </w:t>
      </w:r>
      <w:r w:rsidR="003A2197" w:rsidRPr="00C148A5">
        <w:rPr>
          <w:rFonts w:ascii="Arial" w:hAnsi="Arial" w:cs="Arial"/>
          <w:i/>
          <w:iCs/>
          <w:sz w:val="20"/>
          <w:szCs w:val="20"/>
        </w:rPr>
        <w:t>Journal of Pain and Symptom Management</w:t>
      </w:r>
      <w:r>
        <w:rPr>
          <w:rFonts w:ascii="Arial" w:hAnsi="Arial" w:cs="Arial"/>
          <w:i/>
          <w:iCs/>
          <w:sz w:val="20"/>
          <w:szCs w:val="20"/>
        </w:rPr>
        <w:t xml:space="preserve">. </w:t>
      </w:r>
      <w:r>
        <w:rPr>
          <w:rFonts w:ascii="Arial" w:hAnsi="Arial" w:cs="Arial"/>
          <w:iCs/>
          <w:sz w:val="20"/>
          <w:szCs w:val="20"/>
        </w:rPr>
        <w:t xml:space="preserve">2002; </w:t>
      </w:r>
      <w:r>
        <w:rPr>
          <w:rFonts w:ascii="Arial" w:hAnsi="Arial" w:cs="Arial"/>
          <w:sz w:val="20"/>
          <w:szCs w:val="20"/>
        </w:rPr>
        <w:t>24(1)</w:t>
      </w:r>
      <w:r w:rsidR="003A2197" w:rsidRPr="00C148A5">
        <w:rPr>
          <w:rFonts w:ascii="Arial" w:hAnsi="Arial" w:cs="Arial"/>
          <w:sz w:val="20"/>
          <w:szCs w:val="20"/>
        </w:rPr>
        <w:t>: 71–90.</w:t>
      </w:r>
    </w:p>
    <w:p w14:paraId="40286388" w14:textId="2A16C6F7" w:rsidR="003A2197" w:rsidRPr="00C148A5" w:rsidRDefault="0027124D" w:rsidP="003A2197">
      <w:pPr>
        <w:pStyle w:val="ListParagraph"/>
        <w:numPr>
          <w:ilvl w:val="0"/>
          <w:numId w:val="1"/>
        </w:numPr>
        <w:rPr>
          <w:rFonts w:ascii="Arial" w:hAnsi="Arial" w:cs="Arial"/>
          <w:sz w:val="20"/>
          <w:szCs w:val="20"/>
        </w:rPr>
      </w:pPr>
      <w:proofErr w:type="spellStart"/>
      <w:r>
        <w:rPr>
          <w:rFonts w:ascii="Arial" w:hAnsi="Arial" w:cs="Arial"/>
          <w:sz w:val="20"/>
          <w:szCs w:val="20"/>
        </w:rPr>
        <w:t>Latasch</w:t>
      </w:r>
      <w:proofErr w:type="spellEnd"/>
      <w:r>
        <w:rPr>
          <w:rFonts w:ascii="Arial" w:hAnsi="Arial" w:cs="Arial"/>
          <w:sz w:val="20"/>
          <w:szCs w:val="20"/>
        </w:rPr>
        <w:t xml:space="preserve"> L, </w:t>
      </w:r>
      <w:r w:rsidR="003A2197" w:rsidRPr="00C148A5">
        <w:rPr>
          <w:rFonts w:ascii="Arial" w:hAnsi="Arial" w:cs="Arial"/>
          <w:sz w:val="20"/>
          <w:szCs w:val="20"/>
        </w:rPr>
        <w:t>Zimmermann</w:t>
      </w:r>
      <w:r>
        <w:rPr>
          <w:rFonts w:ascii="Arial" w:hAnsi="Arial" w:cs="Arial"/>
          <w:sz w:val="20"/>
          <w:szCs w:val="20"/>
        </w:rPr>
        <w:t xml:space="preserve"> M, </w:t>
      </w:r>
      <w:proofErr w:type="spellStart"/>
      <w:r w:rsidR="003A2197" w:rsidRPr="00C148A5">
        <w:rPr>
          <w:rFonts w:ascii="Arial" w:hAnsi="Arial" w:cs="Arial"/>
          <w:sz w:val="20"/>
          <w:szCs w:val="20"/>
        </w:rPr>
        <w:t>Eberhardt</w:t>
      </w:r>
      <w:proofErr w:type="spellEnd"/>
      <w:r>
        <w:rPr>
          <w:rFonts w:ascii="Arial" w:hAnsi="Arial" w:cs="Arial"/>
          <w:sz w:val="20"/>
          <w:szCs w:val="20"/>
        </w:rPr>
        <w:t xml:space="preserve"> B, </w:t>
      </w:r>
      <w:proofErr w:type="spellStart"/>
      <w:r w:rsidR="003A2197" w:rsidRPr="00C148A5">
        <w:rPr>
          <w:rFonts w:ascii="Arial" w:hAnsi="Arial" w:cs="Arial"/>
          <w:sz w:val="20"/>
          <w:szCs w:val="20"/>
        </w:rPr>
        <w:t>Jurna</w:t>
      </w:r>
      <w:proofErr w:type="spellEnd"/>
      <w:r>
        <w:rPr>
          <w:rFonts w:ascii="Arial" w:hAnsi="Arial" w:cs="Arial"/>
          <w:sz w:val="20"/>
          <w:szCs w:val="20"/>
        </w:rPr>
        <w:t xml:space="preserve"> I. </w:t>
      </w:r>
      <w:proofErr w:type="spellStart"/>
      <w:r w:rsidR="003A2197" w:rsidRPr="00C148A5">
        <w:rPr>
          <w:rFonts w:ascii="Arial" w:hAnsi="Arial" w:cs="Arial"/>
          <w:sz w:val="20"/>
          <w:szCs w:val="20"/>
        </w:rPr>
        <w:t>Treament</w:t>
      </w:r>
      <w:proofErr w:type="spellEnd"/>
      <w:r w:rsidR="003A2197" w:rsidRPr="00C148A5">
        <w:rPr>
          <w:rFonts w:ascii="Arial" w:hAnsi="Arial" w:cs="Arial"/>
          <w:sz w:val="20"/>
          <w:szCs w:val="20"/>
        </w:rPr>
        <w:t xml:space="preserve"> of morphine-induced c</w:t>
      </w:r>
      <w:r>
        <w:rPr>
          <w:rFonts w:ascii="Arial" w:hAnsi="Arial" w:cs="Arial"/>
          <w:sz w:val="20"/>
          <w:szCs w:val="20"/>
        </w:rPr>
        <w:t>onstipation with oral naloxone.</w:t>
      </w:r>
      <w:r w:rsidR="003A2197" w:rsidRPr="00C148A5">
        <w:rPr>
          <w:rFonts w:ascii="Arial" w:hAnsi="Arial" w:cs="Arial"/>
          <w:sz w:val="20"/>
          <w:szCs w:val="20"/>
        </w:rPr>
        <w:t xml:space="preserve"> </w:t>
      </w:r>
      <w:r w:rsidR="003A2197" w:rsidRPr="00C148A5">
        <w:rPr>
          <w:rFonts w:ascii="Arial" w:hAnsi="Arial" w:cs="Arial"/>
          <w:i/>
          <w:iCs/>
          <w:sz w:val="20"/>
          <w:szCs w:val="20"/>
        </w:rPr>
        <w:t xml:space="preserve">Der </w:t>
      </w:r>
      <w:proofErr w:type="spellStart"/>
      <w:r w:rsidR="003A2197" w:rsidRPr="00C148A5">
        <w:rPr>
          <w:rFonts w:ascii="Arial" w:hAnsi="Arial" w:cs="Arial"/>
          <w:i/>
          <w:iCs/>
          <w:sz w:val="20"/>
          <w:szCs w:val="20"/>
        </w:rPr>
        <w:t>Anaesthesist</w:t>
      </w:r>
      <w:proofErr w:type="spellEnd"/>
      <w:r>
        <w:rPr>
          <w:rFonts w:ascii="Arial" w:hAnsi="Arial" w:cs="Arial"/>
          <w:i/>
          <w:iCs/>
          <w:sz w:val="20"/>
          <w:szCs w:val="20"/>
        </w:rPr>
        <w:t>.</w:t>
      </w:r>
      <w:r w:rsidR="003A2197" w:rsidRPr="00C148A5">
        <w:rPr>
          <w:rFonts w:ascii="Arial" w:hAnsi="Arial" w:cs="Arial"/>
          <w:sz w:val="20"/>
          <w:szCs w:val="20"/>
        </w:rPr>
        <w:t xml:space="preserve"> </w:t>
      </w:r>
      <w:r>
        <w:rPr>
          <w:rFonts w:ascii="Arial" w:hAnsi="Arial" w:cs="Arial"/>
          <w:sz w:val="20"/>
          <w:szCs w:val="20"/>
        </w:rPr>
        <w:t xml:space="preserve">1997; </w:t>
      </w:r>
      <w:r w:rsidR="003A2197" w:rsidRPr="00C148A5">
        <w:rPr>
          <w:rFonts w:ascii="Arial" w:hAnsi="Arial" w:cs="Arial"/>
          <w:sz w:val="20"/>
          <w:szCs w:val="20"/>
        </w:rPr>
        <w:t>46</w:t>
      </w:r>
      <w:r>
        <w:rPr>
          <w:rFonts w:ascii="Arial" w:hAnsi="Arial" w:cs="Arial"/>
          <w:sz w:val="20"/>
          <w:szCs w:val="20"/>
        </w:rPr>
        <w:t xml:space="preserve"> (3)</w:t>
      </w:r>
      <w:r w:rsidR="003A2197" w:rsidRPr="00C148A5">
        <w:rPr>
          <w:rFonts w:ascii="Arial" w:hAnsi="Arial" w:cs="Arial"/>
          <w:sz w:val="20"/>
          <w:szCs w:val="20"/>
        </w:rPr>
        <w:t>: 191–94.</w:t>
      </w:r>
    </w:p>
    <w:p w14:paraId="687F4008" w14:textId="4AD9F978" w:rsidR="00F87386" w:rsidRPr="00C148A5" w:rsidRDefault="0027124D" w:rsidP="00F87386">
      <w:pPr>
        <w:pStyle w:val="ListParagraph"/>
        <w:numPr>
          <w:ilvl w:val="0"/>
          <w:numId w:val="1"/>
        </w:numPr>
        <w:spacing w:after="160" w:line="259" w:lineRule="auto"/>
        <w:rPr>
          <w:rFonts w:ascii="Arial" w:hAnsi="Arial" w:cs="Arial"/>
          <w:sz w:val="20"/>
          <w:szCs w:val="20"/>
        </w:rPr>
      </w:pPr>
      <w:r>
        <w:rPr>
          <w:rFonts w:ascii="Arial" w:hAnsi="Arial" w:cs="Arial"/>
          <w:sz w:val="20"/>
          <w:szCs w:val="20"/>
        </w:rPr>
        <w:t xml:space="preserve">Thomas J, </w:t>
      </w:r>
      <w:proofErr w:type="spellStart"/>
      <w:r w:rsidR="00F87386" w:rsidRPr="00C148A5">
        <w:rPr>
          <w:rFonts w:ascii="Arial" w:hAnsi="Arial" w:cs="Arial"/>
          <w:sz w:val="20"/>
          <w:szCs w:val="20"/>
        </w:rPr>
        <w:t>Karver</w:t>
      </w:r>
      <w:proofErr w:type="spellEnd"/>
      <w:r>
        <w:rPr>
          <w:rFonts w:ascii="Arial" w:hAnsi="Arial" w:cs="Arial"/>
          <w:sz w:val="20"/>
          <w:szCs w:val="20"/>
        </w:rPr>
        <w:t xml:space="preserve"> S, </w:t>
      </w:r>
      <w:r w:rsidR="00F87386" w:rsidRPr="00C148A5">
        <w:rPr>
          <w:rFonts w:ascii="Arial" w:hAnsi="Arial" w:cs="Arial"/>
          <w:sz w:val="20"/>
          <w:szCs w:val="20"/>
        </w:rPr>
        <w:t>Cooney</w:t>
      </w:r>
      <w:r>
        <w:rPr>
          <w:rFonts w:ascii="Arial" w:hAnsi="Arial" w:cs="Arial"/>
          <w:sz w:val="20"/>
          <w:szCs w:val="20"/>
        </w:rPr>
        <w:t xml:space="preserve"> GA, </w:t>
      </w:r>
      <w:r w:rsidR="00F87386" w:rsidRPr="00C148A5">
        <w:rPr>
          <w:rFonts w:ascii="Arial" w:hAnsi="Arial" w:cs="Arial"/>
          <w:sz w:val="20"/>
          <w:szCs w:val="20"/>
        </w:rPr>
        <w:t>Chamberlain</w:t>
      </w:r>
      <w:r>
        <w:rPr>
          <w:rFonts w:ascii="Arial" w:hAnsi="Arial" w:cs="Arial"/>
          <w:sz w:val="20"/>
          <w:szCs w:val="20"/>
        </w:rPr>
        <w:t xml:space="preserve"> BH, </w:t>
      </w:r>
      <w:r w:rsidR="00F87386" w:rsidRPr="00C148A5">
        <w:rPr>
          <w:rFonts w:ascii="Arial" w:hAnsi="Arial" w:cs="Arial"/>
          <w:sz w:val="20"/>
          <w:szCs w:val="20"/>
        </w:rPr>
        <w:t>Watt</w:t>
      </w:r>
      <w:r>
        <w:rPr>
          <w:rFonts w:ascii="Arial" w:hAnsi="Arial" w:cs="Arial"/>
          <w:sz w:val="20"/>
          <w:szCs w:val="20"/>
        </w:rPr>
        <w:t xml:space="preserve"> CK, </w:t>
      </w:r>
      <w:proofErr w:type="spellStart"/>
      <w:r w:rsidR="00F87386" w:rsidRPr="00C148A5">
        <w:rPr>
          <w:rFonts w:ascii="Arial" w:hAnsi="Arial" w:cs="Arial"/>
          <w:sz w:val="20"/>
          <w:szCs w:val="20"/>
        </w:rPr>
        <w:t>Slatkin</w:t>
      </w:r>
      <w:proofErr w:type="spellEnd"/>
      <w:r>
        <w:rPr>
          <w:rFonts w:ascii="Arial" w:hAnsi="Arial" w:cs="Arial"/>
          <w:sz w:val="20"/>
          <w:szCs w:val="20"/>
        </w:rPr>
        <w:t xml:space="preserve"> NE, </w:t>
      </w:r>
      <w:proofErr w:type="spellStart"/>
      <w:r w:rsidR="00F87386" w:rsidRPr="00C148A5">
        <w:rPr>
          <w:rFonts w:ascii="Arial" w:hAnsi="Arial" w:cs="Arial"/>
          <w:sz w:val="20"/>
          <w:szCs w:val="20"/>
        </w:rPr>
        <w:t>Stambler</w:t>
      </w:r>
      <w:proofErr w:type="spellEnd"/>
      <w:r>
        <w:rPr>
          <w:rFonts w:ascii="Arial" w:hAnsi="Arial" w:cs="Arial"/>
          <w:sz w:val="20"/>
          <w:szCs w:val="20"/>
        </w:rPr>
        <w:t xml:space="preserve"> N, </w:t>
      </w:r>
      <w:r w:rsidR="00F87386" w:rsidRPr="00C148A5">
        <w:rPr>
          <w:rFonts w:ascii="Arial" w:hAnsi="Arial" w:cs="Arial"/>
          <w:sz w:val="20"/>
          <w:szCs w:val="20"/>
        </w:rPr>
        <w:t>Kremer</w:t>
      </w:r>
      <w:r>
        <w:rPr>
          <w:rFonts w:ascii="Arial" w:hAnsi="Arial" w:cs="Arial"/>
          <w:sz w:val="20"/>
          <w:szCs w:val="20"/>
        </w:rPr>
        <w:t xml:space="preserve"> AB, </w:t>
      </w:r>
      <w:r w:rsidR="00F87386" w:rsidRPr="00C148A5">
        <w:rPr>
          <w:rFonts w:ascii="Arial" w:hAnsi="Arial" w:cs="Arial"/>
          <w:sz w:val="20"/>
          <w:szCs w:val="20"/>
        </w:rPr>
        <w:t>Israel</w:t>
      </w:r>
      <w:r>
        <w:rPr>
          <w:rFonts w:ascii="Arial" w:hAnsi="Arial" w:cs="Arial"/>
          <w:sz w:val="20"/>
          <w:szCs w:val="20"/>
        </w:rPr>
        <w:t xml:space="preserve"> RJ. </w:t>
      </w:r>
      <w:proofErr w:type="spellStart"/>
      <w:r w:rsidR="00F87386" w:rsidRPr="00C148A5">
        <w:rPr>
          <w:rFonts w:ascii="Arial" w:hAnsi="Arial" w:cs="Arial"/>
          <w:sz w:val="20"/>
          <w:szCs w:val="20"/>
        </w:rPr>
        <w:t>Methylnaltrexone</w:t>
      </w:r>
      <w:proofErr w:type="spellEnd"/>
      <w:r w:rsidR="00F87386" w:rsidRPr="00C148A5">
        <w:rPr>
          <w:rFonts w:ascii="Arial" w:hAnsi="Arial" w:cs="Arial"/>
          <w:sz w:val="20"/>
          <w:szCs w:val="20"/>
        </w:rPr>
        <w:t xml:space="preserve"> for Opioid-Induced Constipation in Advanced </w:t>
      </w:r>
      <w:r>
        <w:rPr>
          <w:rFonts w:ascii="Arial" w:hAnsi="Arial" w:cs="Arial"/>
          <w:sz w:val="20"/>
          <w:szCs w:val="20"/>
        </w:rPr>
        <w:t>Illness.</w:t>
      </w:r>
      <w:r w:rsidR="00F87386" w:rsidRPr="00C148A5">
        <w:rPr>
          <w:rFonts w:ascii="Arial" w:hAnsi="Arial" w:cs="Arial"/>
          <w:sz w:val="20"/>
          <w:szCs w:val="20"/>
        </w:rPr>
        <w:t xml:space="preserve"> </w:t>
      </w:r>
      <w:r w:rsidR="00F87386" w:rsidRPr="00C148A5">
        <w:rPr>
          <w:rFonts w:ascii="Arial" w:hAnsi="Arial" w:cs="Arial"/>
          <w:i/>
          <w:iCs/>
          <w:sz w:val="20"/>
          <w:szCs w:val="20"/>
        </w:rPr>
        <w:t>The New England Journal of Medicine</w:t>
      </w:r>
      <w:r>
        <w:rPr>
          <w:rFonts w:ascii="Arial" w:hAnsi="Arial" w:cs="Arial"/>
          <w:i/>
          <w:iCs/>
          <w:sz w:val="20"/>
          <w:szCs w:val="20"/>
        </w:rPr>
        <w:t>.</w:t>
      </w:r>
      <w:r w:rsidR="00F87386" w:rsidRPr="00C148A5">
        <w:rPr>
          <w:rFonts w:ascii="Arial" w:hAnsi="Arial" w:cs="Arial"/>
          <w:sz w:val="20"/>
          <w:szCs w:val="20"/>
        </w:rPr>
        <w:t xml:space="preserve"> </w:t>
      </w:r>
      <w:r>
        <w:rPr>
          <w:rFonts w:ascii="Arial" w:hAnsi="Arial" w:cs="Arial"/>
          <w:sz w:val="20"/>
          <w:szCs w:val="20"/>
        </w:rPr>
        <w:t>2008; 358 (22)</w:t>
      </w:r>
      <w:r w:rsidR="00F87386" w:rsidRPr="00C148A5">
        <w:rPr>
          <w:rFonts w:ascii="Arial" w:hAnsi="Arial" w:cs="Arial"/>
          <w:sz w:val="20"/>
          <w:szCs w:val="20"/>
        </w:rPr>
        <w:t xml:space="preserve">: 2332–43. </w:t>
      </w:r>
    </w:p>
    <w:p w14:paraId="74C854C2" w14:textId="1188AFF0" w:rsidR="00F87386" w:rsidRPr="00C148A5" w:rsidRDefault="0027124D" w:rsidP="00F87386">
      <w:pPr>
        <w:pStyle w:val="ListParagraph"/>
        <w:numPr>
          <w:ilvl w:val="0"/>
          <w:numId w:val="1"/>
        </w:numPr>
        <w:spacing w:after="160" w:line="259" w:lineRule="auto"/>
        <w:rPr>
          <w:rFonts w:ascii="Arial" w:hAnsi="Arial" w:cs="Arial"/>
          <w:sz w:val="20"/>
          <w:szCs w:val="20"/>
        </w:rPr>
      </w:pPr>
      <w:r>
        <w:rPr>
          <w:rFonts w:ascii="Arial" w:hAnsi="Arial" w:cs="Arial"/>
          <w:sz w:val="20"/>
          <w:szCs w:val="20"/>
        </w:rPr>
        <w:t xml:space="preserve">Ford AC, </w:t>
      </w:r>
      <w:r w:rsidR="00F87386" w:rsidRPr="00C148A5">
        <w:rPr>
          <w:rFonts w:ascii="Arial" w:hAnsi="Arial" w:cs="Arial"/>
          <w:sz w:val="20"/>
          <w:szCs w:val="20"/>
        </w:rPr>
        <w:t>Brenner</w:t>
      </w:r>
      <w:r>
        <w:rPr>
          <w:rFonts w:ascii="Arial" w:hAnsi="Arial" w:cs="Arial"/>
          <w:sz w:val="20"/>
          <w:szCs w:val="20"/>
        </w:rPr>
        <w:t xml:space="preserve"> DM, </w:t>
      </w:r>
      <w:proofErr w:type="spellStart"/>
      <w:r w:rsidR="00F87386" w:rsidRPr="00C148A5">
        <w:rPr>
          <w:rFonts w:ascii="Arial" w:hAnsi="Arial" w:cs="Arial"/>
          <w:sz w:val="20"/>
          <w:szCs w:val="20"/>
        </w:rPr>
        <w:t>Schoenfeld</w:t>
      </w:r>
      <w:proofErr w:type="spellEnd"/>
      <w:r>
        <w:rPr>
          <w:rFonts w:ascii="Arial" w:hAnsi="Arial" w:cs="Arial"/>
          <w:sz w:val="20"/>
          <w:szCs w:val="20"/>
        </w:rPr>
        <w:t xml:space="preserve"> PS. </w:t>
      </w:r>
      <w:r w:rsidR="00F87386" w:rsidRPr="00C148A5">
        <w:rPr>
          <w:rFonts w:ascii="Arial" w:hAnsi="Arial" w:cs="Arial"/>
          <w:sz w:val="20"/>
          <w:szCs w:val="20"/>
        </w:rPr>
        <w:t>Efficacy of Pharmacological Therapies for the Treatment of Opioid-Induced Constipation: Syste</w:t>
      </w:r>
      <w:r>
        <w:rPr>
          <w:rFonts w:ascii="Arial" w:hAnsi="Arial" w:cs="Arial"/>
          <w:sz w:val="20"/>
          <w:szCs w:val="20"/>
        </w:rPr>
        <w:t>matic Review and Meta-Analysis.</w:t>
      </w:r>
      <w:r w:rsidR="00F87386" w:rsidRPr="00C148A5">
        <w:rPr>
          <w:rFonts w:ascii="Arial" w:hAnsi="Arial" w:cs="Arial"/>
          <w:sz w:val="20"/>
          <w:szCs w:val="20"/>
        </w:rPr>
        <w:t xml:space="preserve"> </w:t>
      </w:r>
      <w:r w:rsidR="00F87386" w:rsidRPr="00C148A5">
        <w:rPr>
          <w:rFonts w:ascii="Arial" w:hAnsi="Arial" w:cs="Arial"/>
          <w:i/>
          <w:iCs/>
          <w:sz w:val="20"/>
          <w:szCs w:val="20"/>
        </w:rPr>
        <w:t>The American Journal of Gastroenterology</w:t>
      </w:r>
      <w:r>
        <w:rPr>
          <w:rFonts w:ascii="Arial" w:hAnsi="Arial" w:cs="Arial"/>
          <w:i/>
          <w:iCs/>
          <w:sz w:val="20"/>
          <w:szCs w:val="20"/>
        </w:rPr>
        <w:t>.</w:t>
      </w:r>
      <w:r w:rsidR="00F87386" w:rsidRPr="00C148A5">
        <w:rPr>
          <w:rFonts w:ascii="Arial" w:hAnsi="Arial" w:cs="Arial"/>
          <w:sz w:val="20"/>
          <w:szCs w:val="20"/>
        </w:rPr>
        <w:t xml:space="preserve"> </w:t>
      </w:r>
      <w:r>
        <w:rPr>
          <w:rFonts w:ascii="Arial" w:hAnsi="Arial" w:cs="Arial"/>
          <w:sz w:val="20"/>
          <w:szCs w:val="20"/>
        </w:rPr>
        <w:t>2013; 108(</w:t>
      </w:r>
      <w:r w:rsidR="00F87386" w:rsidRPr="00C148A5">
        <w:rPr>
          <w:rFonts w:ascii="Arial" w:hAnsi="Arial" w:cs="Arial"/>
          <w:sz w:val="20"/>
          <w:szCs w:val="20"/>
        </w:rPr>
        <w:t>10</w:t>
      </w:r>
      <w:r>
        <w:rPr>
          <w:rFonts w:ascii="Arial" w:hAnsi="Arial" w:cs="Arial"/>
          <w:sz w:val="20"/>
          <w:szCs w:val="20"/>
        </w:rPr>
        <w:t xml:space="preserve">): </w:t>
      </w:r>
      <w:r w:rsidR="00F87386" w:rsidRPr="00C148A5">
        <w:rPr>
          <w:rFonts w:ascii="Arial" w:hAnsi="Arial" w:cs="Arial"/>
          <w:sz w:val="20"/>
          <w:szCs w:val="20"/>
        </w:rPr>
        <w:t>1566–74</w:t>
      </w:r>
      <w:r>
        <w:rPr>
          <w:rFonts w:ascii="Arial" w:hAnsi="Arial" w:cs="Arial"/>
          <w:sz w:val="20"/>
          <w:szCs w:val="20"/>
        </w:rPr>
        <w:t>.</w:t>
      </w:r>
    </w:p>
    <w:p w14:paraId="44689F39" w14:textId="4A26894B" w:rsidR="005E618A" w:rsidRPr="00C148A5" w:rsidRDefault="0027124D" w:rsidP="005E618A">
      <w:pPr>
        <w:pStyle w:val="ListParagraph"/>
        <w:numPr>
          <w:ilvl w:val="0"/>
          <w:numId w:val="1"/>
        </w:numPr>
        <w:spacing w:after="160" w:line="259" w:lineRule="auto"/>
        <w:rPr>
          <w:rFonts w:ascii="Arial" w:hAnsi="Arial" w:cs="Arial"/>
          <w:sz w:val="20"/>
          <w:szCs w:val="20"/>
        </w:rPr>
      </w:pPr>
      <w:proofErr w:type="spellStart"/>
      <w:r>
        <w:rPr>
          <w:rFonts w:ascii="Arial" w:hAnsi="Arial" w:cs="Arial"/>
          <w:sz w:val="20"/>
          <w:szCs w:val="20"/>
        </w:rPr>
        <w:t>Twycross</w:t>
      </w:r>
      <w:proofErr w:type="spellEnd"/>
      <w:r>
        <w:rPr>
          <w:rFonts w:ascii="Arial" w:hAnsi="Arial" w:cs="Arial"/>
          <w:sz w:val="20"/>
          <w:szCs w:val="20"/>
        </w:rPr>
        <w:t xml:space="preserve"> R, </w:t>
      </w:r>
      <w:r w:rsidR="005E618A" w:rsidRPr="00C148A5">
        <w:rPr>
          <w:rFonts w:ascii="Arial" w:hAnsi="Arial" w:cs="Arial"/>
          <w:sz w:val="20"/>
          <w:szCs w:val="20"/>
        </w:rPr>
        <w:t>Sykes</w:t>
      </w:r>
      <w:r>
        <w:rPr>
          <w:rFonts w:ascii="Arial" w:hAnsi="Arial" w:cs="Arial"/>
          <w:sz w:val="20"/>
          <w:szCs w:val="20"/>
        </w:rPr>
        <w:t xml:space="preserve"> N, </w:t>
      </w:r>
      <w:proofErr w:type="spellStart"/>
      <w:r w:rsidR="005E618A" w:rsidRPr="00C148A5">
        <w:rPr>
          <w:rFonts w:ascii="Arial" w:hAnsi="Arial" w:cs="Arial"/>
          <w:sz w:val="20"/>
          <w:szCs w:val="20"/>
        </w:rPr>
        <w:t>Mihalyo</w:t>
      </w:r>
      <w:proofErr w:type="spellEnd"/>
      <w:r>
        <w:rPr>
          <w:rFonts w:ascii="Arial" w:hAnsi="Arial" w:cs="Arial"/>
          <w:sz w:val="20"/>
          <w:szCs w:val="20"/>
        </w:rPr>
        <w:t xml:space="preserve"> M, </w:t>
      </w:r>
      <w:r w:rsidR="005E618A" w:rsidRPr="00C148A5">
        <w:rPr>
          <w:rFonts w:ascii="Arial" w:hAnsi="Arial" w:cs="Arial"/>
          <w:sz w:val="20"/>
          <w:szCs w:val="20"/>
        </w:rPr>
        <w:t>Wilcock</w:t>
      </w:r>
      <w:r>
        <w:rPr>
          <w:rFonts w:ascii="Arial" w:hAnsi="Arial" w:cs="Arial"/>
          <w:sz w:val="20"/>
          <w:szCs w:val="20"/>
        </w:rPr>
        <w:t xml:space="preserve"> A. </w:t>
      </w:r>
      <w:r w:rsidR="005E618A" w:rsidRPr="00C148A5">
        <w:rPr>
          <w:rFonts w:ascii="Arial" w:hAnsi="Arial" w:cs="Arial"/>
          <w:sz w:val="20"/>
          <w:szCs w:val="20"/>
        </w:rPr>
        <w:t>Stimulant Laxatives and Opioi</w:t>
      </w:r>
      <w:r>
        <w:rPr>
          <w:rFonts w:ascii="Arial" w:hAnsi="Arial" w:cs="Arial"/>
          <w:sz w:val="20"/>
          <w:szCs w:val="20"/>
        </w:rPr>
        <w:t>d-Induced Constipation.</w:t>
      </w:r>
      <w:r w:rsidR="005E618A" w:rsidRPr="00C148A5">
        <w:rPr>
          <w:rFonts w:ascii="Arial" w:hAnsi="Arial" w:cs="Arial"/>
          <w:sz w:val="20"/>
          <w:szCs w:val="20"/>
        </w:rPr>
        <w:t xml:space="preserve"> </w:t>
      </w:r>
      <w:r w:rsidR="005E618A" w:rsidRPr="00C148A5">
        <w:rPr>
          <w:rFonts w:ascii="Arial" w:hAnsi="Arial" w:cs="Arial"/>
          <w:i/>
          <w:iCs/>
          <w:sz w:val="20"/>
          <w:szCs w:val="20"/>
        </w:rPr>
        <w:t>Journal of Pain and Symptom Management</w:t>
      </w:r>
      <w:r>
        <w:rPr>
          <w:rFonts w:ascii="Arial" w:hAnsi="Arial" w:cs="Arial"/>
          <w:i/>
          <w:iCs/>
          <w:sz w:val="20"/>
          <w:szCs w:val="20"/>
        </w:rPr>
        <w:t>.</w:t>
      </w:r>
      <w:r w:rsidR="005E618A" w:rsidRPr="00C148A5">
        <w:rPr>
          <w:rFonts w:ascii="Arial" w:hAnsi="Arial" w:cs="Arial"/>
          <w:sz w:val="20"/>
          <w:szCs w:val="20"/>
        </w:rPr>
        <w:t xml:space="preserve"> </w:t>
      </w:r>
      <w:r>
        <w:rPr>
          <w:rFonts w:ascii="Arial" w:hAnsi="Arial" w:cs="Arial"/>
          <w:sz w:val="20"/>
          <w:szCs w:val="20"/>
        </w:rPr>
        <w:t>2012; 43(</w:t>
      </w:r>
      <w:r w:rsidR="005E618A" w:rsidRPr="00C148A5">
        <w:rPr>
          <w:rFonts w:ascii="Arial" w:hAnsi="Arial" w:cs="Arial"/>
          <w:sz w:val="20"/>
          <w:szCs w:val="20"/>
        </w:rPr>
        <w:t>2</w:t>
      </w:r>
      <w:r>
        <w:rPr>
          <w:rFonts w:ascii="Arial" w:hAnsi="Arial" w:cs="Arial"/>
          <w:sz w:val="20"/>
          <w:szCs w:val="20"/>
        </w:rPr>
        <w:t>)</w:t>
      </w:r>
      <w:r w:rsidR="005E618A" w:rsidRPr="00C148A5">
        <w:rPr>
          <w:rFonts w:ascii="Arial" w:hAnsi="Arial" w:cs="Arial"/>
          <w:sz w:val="20"/>
          <w:szCs w:val="20"/>
        </w:rPr>
        <w:t>: 306–13. doi:10.1016/j.jpainsymman.2011.12.002.</w:t>
      </w:r>
    </w:p>
    <w:p w14:paraId="7CB11436" w14:textId="2391FD47" w:rsidR="00F04F66" w:rsidRPr="00C148A5" w:rsidRDefault="0027124D" w:rsidP="00F04F66">
      <w:pPr>
        <w:pStyle w:val="ListParagraph"/>
        <w:numPr>
          <w:ilvl w:val="0"/>
          <w:numId w:val="1"/>
        </w:numPr>
        <w:spacing w:after="160" w:line="259" w:lineRule="auto"/>
        <w:rPr>
          <w:rFonts w:ascii="Arial" w:hAnsi="Arial" w:cs="Arial"/>
          <w:sz w:val="20"/>
          <w:szCs w:val="20"/>
        </w:rPr>
      </w:pPr>
      <w:proofErr w:type="spellStart"/>
      <w:r>
        <w:rPr>
          <w:rFonts w:ascii="Arial" w:hAnsi="Arial" w:cs="Arial"/>
          <w:sz w:val="20"/>
          <w:szCs w:val="20"/>
        </w:rPr>
        <w:t>Chey</w:t>
      </w:r>
      <w:proofErr w:type="spellEnd"/>
      <w:r>
        <w:rPr>
          <w:rFonts w:ascii="Arial" w:hAnsi="Arial" w:cs="Arial"/>
          <w:sz w:val="20"/>
          <w:szCs w:val="20"/>
        </w:rPr>
        <w:t xml:space="preserve"> WD, </w:t>
      </w:r>
      <w:r w:rsidR="00F04F66" w:rsidRPr="00C148A5">
        <w:rPr>
          <w:rFonts w:ascii="Arial" w:hAnsi="Arial" w:cs="Arial"/>
          <w:sz w:val="20"/>
          <w:szCs w:val="20"/>
        </w:rPr>
        <w:t>Webster</w:t>
      </w:r>
      <w:r>
        <w:rPr>
          <w:rFonts w:ascii="Arial" w:hAnsi="Arial" w:cs="Arial"/>
          <w:sz w:val="20"/>
          <w:szCs w:val="20"/>
        </w:rPr>
        <w:t xml:space="preserve"> L, </w:t>
      </w:r>
      <w:proofErr w:type="spellStart"/>
      <w:r w:rsidR="00F04F66" w:rsidRPr="00C148A5">
        <w:rPr>
          <w:rFonts w:ascii="Arial" w:hAnsi="Arial" w:cs="Arial"/>
          <w:sz w:val="20"/>
          <w:szCs w:val="20"/>
        </w:rPr>
        <w:t>Sostek</w:t>
      </w:r>
      <w:proofErr w:type="spellEnd"/>
      <w:r>
        <w:rPr>
          <w:rFonts w:ascii="Arial" w:hAnsi="Arial" w:cs="Arial"/>
          <w:sz w:val="20"/>
          <w:szCs w:val="20"/>
        </w:rPr>
        <w:t xml:space="preserve"> M, </w:t>
      </w:r>
      <w:proofErr w:type="spellStart"/>
      <w:r w:rsidR="00F04F66" w:rsidRPr="00C148A5">
        <w:rPr>
          <w:rFonts w:ascii="Arial" w:hAnsi="Arial" w:cs="Arial"/>
          <w:sz w:val="20"/>
          <w:szCs w:val="20"/>
        </w:rPr>
        <w:t>Lappalainen</w:t>
      </w:r>
      <w:proofErr w:type="spellEnd"/>
      <w:r>
        <w:rPr>
          <w:rFonts w:ascii="Arial" w:hAnsi="Arial" w:cs="Arial"/>
          <w:sz w:val="20"/>
          <w:szCs w:val="20"/>
        </w:rPr>
        <w:t xml:space="preserve"> J, </w:t>
      </w:r>
      <w:r w:rsidR="00F04F66" w:rsidRPr="00C148A5">
        <w:rPr>
          <w:rFonts w:ascii="Arial" w:hAnsi="Arial" w:cs="Arial"/>
          <w:sz w:val="20"/>
          <w:szCs w:val="20"/>
        </w:rPr>
        <w:t>Barker</w:t>
      </w:r>
      <w:r>
        <w:rPr>
          <w:rFonts w:ascii="Arial" w:hAnsi="Arial" w:cs="Arial"/>
          <w:sz w:val="20"/>
          <w:szCs w:val="20"/>
        </w:rPr>
        <w:t xml:space="preserve"> PN, </w:t>
      </w:r>
      <w:r w:rsidR="00F04F66" w:rsidRPr="00C148A5">
        <w:rPr>
          <w:rFonts w:ascii="Arial" w:hAnsi="Arial" w:cs="Arial"/>
          <w:sz w:val="20"/>
          <w:szCs w:val="20"/>
        </w:rPr>
        <w:t>Tack</w:t>
      </w:r>
      <w:r>
        <w:rPr>
          <w:rFonts w:ascii="Arial" w:hAnsi="Arial" w:cs="Arial"/>
          <w:sz w:val="20"/>
          <w:szCs w:val="20"/>
        </w:rPr>
        <w:t xml:space="preserve"> J. </w:t>
      </w:r>
      <w:proofErr w:type="spellStart"/>
      <w:r w:rsidR="00F04F66" w:rsidRPr="00C148A5">
        <w:rPr>
          <w:rFonts w:ascii="Arial" w:hAnsi="Arial" w:cs="Arial"/>
          <w:sz w:val="20"/>
          <w:szCs w:val="20"/>
        </w:rPr>
        <w:t>Naloxegol</w:t>
      </w:r>
      <w:proofErr w:type="spellEnd"/>
      <w:r w:rsidR="00F04F66" w:rsidRPr="00C148A5">
        <w:rPr>
          <w:rFonts w:ascii="Arial" w:hAnsi="Arial" w:cs="Arial"/>
          <w:sz w:val="20"/>
          <w:szCs w:val="20"/>
        </w:rPr>
        <w:t xml:space="preserve"> for Opioid-Induced Constipation i</w:t>
      </w:r>
      <w:r>
        <w:rPr>
          <w:rFonts w:ascii="Arial" w:hAnsi="Arial" w:cs="Arial"/>
          <w:sz w:val="20"/>
          <w:szCs w:val="20"/>
        </w:rPr>
        <w:t xml:space="preserve">n Patients with </w:t>
      </w:r>
      <w:proofErr w:type="spellStart"/>
      <w:r>
        <w:rPr>
          <w:rFonts w:ascii="Arial" w:hAnsi="Arial" w:cs="Arial"/>
          <w:sz w:val="20"/>
          <w:szCs w:val="20"/>
        </w:rPr>
        <w:t>Noncancer</w:t>
      </w:r>
      <w:proofErr w:type="spellEnd"/>
      <w:r>
        <w:rPr>
          <w:rFonts w:ascii="Arial" w:hAnsi="Arial" w:cs="Arial"/>
          <w:sz w:val="20"/>
          <w:szCs w:val="20"/>
        </w:rPr>
        <w:t xml:space="preserve"> Pain.</w:t>
      </w:r>
      <w:r w:rsidR="00F04F66" w:rsidRPr="00C148A5">
        <w:rPr>
          <w:rFonts w:ascii="Arial" w:hAnsi="Arial" w:cs="Arial"/>
          <w:sz w:val="20"/>
          <w:szCs w:val="20"/>
        </w:rPr>
        <w:t xml:space="preserve"> </w:t>
      </w:r>
      <w:r w:rsidR="00F04F66" w:rsidRPr="00C148A5">
        <w:rPr>
          <w:rFonts w:ascii="Arial" w:hAnsi="Arial" w:cs="Arial"/>
          <w:i/>
          <w:iCs/>
          <w:sz w:val="20"/>
          <w:szCs w:val="20"/>
        </w:rPr>
        <w:t>The New England Journal of Medicine</w:t>
      </w:r>
      <w:r>
        <w:rPr>
          <w:rFonts w:ascii="Arial" w:hAnsi="Arial" w:cs="Arial"/>
          <w:i/>
          <w:iCs/>
          <w:sz w:val="20"/>
          <w:szCs w:val="20"/>
        </w:rPr>
        <w:t>.</w:t>
      </w:r>
      <w:r w:rsidR="00F04F66" w:rsidRPr="00C148A5">
        <w:rPr>
          <w:rFonts w:ascii="Arial" w:hAnsi="Arial" w:cs="Arial"/>
          <w:sz w:val="20"/>
          <w:szCs w:val="20"/>
        </w:rPr>
        <w:t xml:space="preserve"> </w:t>
      </w:r>
      <w:r>
        <w:rPr>
          <w:rFonts w:ascii="Arial" w:hAnsi="Arial" w:cs="Arial"/>
          <w:sz w:val="20"/>
          <w:szCs w:val="20"/>
        </w:rPr>
        <w:t>2014; 370(</w:t>
      </w:r>
      <w:r w:rsidR="00F04F66" w:rsidRPr="00C148A5">
        <w:rPr>
          <w:rFonts w:ascii="Arial" w:hAnsi="Arial" w:cs="Arial"/>
          <w:sz w:val="20"/>
          <w:szCs w:val="20"/>
        </w:rPr>
        <w:t>25</w:t>
      </w:r>
      <w:r>
        <w:rPr>
          <w:rFonts w:ascii="Arial" w:hAnsi="Arial" w:cs="Arial"/>
          <w:sz w:val="20"/>
          <w:szCs w:val="20"/>
        </w:rPr>
        <w:t>)</w:t>
      </w:r>
      <w:r w:rsidR="00F04F66" w:rsidRPr="00C148A5">
        <w:rPr>
          <w:rFonts w:ascii="Arial" w:hAnsi="Arial" w:cs="Arial"/>
          <w:sz w:val="20"/>
          <w:szCs w:val="20"/>
        </w:rPr>
        <w:t xml:space="preserve">: 2387–96. </w:t>
      </w:r>
    </w:p>
    <w:p w14:paraId="306158E6" w14:textId="7C91E787" w:rsidR="003F32C5" w:rsidRPr="00C148A5" w:rsidRDefault="0027124D" w:rsidP="003F32C5">
      <w:pPr>
        <w:pStyle w:val="ListParagraph"/>
        <w:numPr>
          <w:ilvl w:val="0"/>
          <w:numId w:val="1"/>
        </w:numPr>
        <w:rPr>
          <w:rFonts w:ascii="Arial" w:hAnsi="Arial" w:cs="Arial"/>
          <w:sz w:val="20"/>
          <w:szCs w:val="20"/>
        </w:rPr>
      </w:pPr>
      <w:proofErr w:type="spellStart"/>
      <w:r>
        <w:rPr>
          <w:rFonts w:ascii="Arial" w:hAnsi="Arial" w:cs="Arial"/>
          <w:sz w:val="20"/>
          <w:szCs w:val="20"/>
        </w:rPr>
        <w:t>Cryer</w:t>
      </w:r>
      <w:proofErr w:type="spellEnd"/>
      <w:r>
        <w:rPr>
          <w:rFonts w:ascii="Arial" w:hAnsi="Arial" w:cs="Arial"/>
          <w:sz w:val="20"/>
          <w:szCs w:val="20"/>
        </w:rPr>
        <w:t xml:space="preserve"> B, </w:t>
      </w:r>
      <w:r w:rsidR="003F32C5" w:rsidRPr="00C148A5">
        <w:rPr>
          <w:rFonts w:ascii="Arial" w:hAnsi="Arial" w:cs="Arial"/>
          <w:sz w:val="20"/>
          <w:szCs w:val="20"/>
        </w:rPr>
        <w:t>Katz</w:t>
      </w:r>
      <w:r>
        <w:rPr>
          <w:rFonts w:ascii="Arial" w:hAnsi="Arial" w:cs="Arial"/>
          <w:sz w:val="20"/>
          <w:szCs w:val="20"/>
        </w:rPr>
        <w:t xml:space="preserve"> S, </w:t>
      </w:r>
      <w:r w:rsidR="003F32C5" w:rsidRPr="00C148A5">
        <w:rPr>
          <w:rFonts w:ascii="Arial" w:hAnsi="Arial" w:cs="Arial"/>
          <w:sz w:val="20"/>
          <w:szCs w:val="20"/>
        </w:rPr>
        <w:t>Vallejo</w:t>
      </w:r>
      <w:r>
        <w:rPr>
          <w:rFonts w:ascii="Arial" w:hAnsi="Arial" w:cs="Arial"/>
          <w:sz w:val="20"/>
          <w:szCs w:val="20"/>
        </w:rPr>
        <w:t xml:space="preserve"> R, </w:t>
      </w:r>
      <w:proofErr w:type="spellStart"/>
      <w:r w:rsidR="003F32C5" w:rsidRPr="00C148A5">
        <w:rPr>
          <w:rFonts w:ascii="Arial" w:hAnsi="Arial" w:cs="Arial"/>
          <w:sz w:val="20"/>
          <w:szCs w:val="20"/>
        </w:rPr>
        <w:t>Popescu</w:t>
      </w:r>
      <w:proofErr w:type="spellEnd"/>
      <w:r>
        <w:rPr>
          <w:rFonts w:ascii="Arial" w:hAnsi="Arial" w:cs="Arial"/>
          <w:sz w:val="20"/>
          <w:szCs w:val="20"/>
        </w:rPr>
        <w:t xml:space="preserve"> A,</w:t>
      </w:r>
      <w:r w:rsidR="003F32C5" w:rsidRPr="00C148A5">
        <w:rPr>
          <w:rFonts w:ascii="Arial" w:hAnsi="Arial" w:cs="Arial"/>
          <w:sz w:val="20"/>
          <w:szCs w:val="20"/>
        </w:rPr>
        <w:t xml:space="preserve"> Ueno</w:t>
      </w:r>
      <w:r>
        <w:rPr>
          <w:rFonts w:ascii="Arial" w:hAnsi="Arial" w:cs="Arial"/>
          <w:sz w:val="20"/>
          <w:szCs w:val="20"/>
        </w:rPr>
        <w:t xml:space="preserve"> R. </w:t>
      </w:r>
      <w:r w:rsidR="003F32C5" w:rsidRPr="00C148A5">
        <w:rPr>
          <w:rFonts w:ascii="Arial" w:hAnsi="Arial" w:cs="Arial"/>
          <w:sz w:val="20"/>
          <w:szCs w:val="20"/>
        </w:rPr>
        <w:t xml:space="preserve">A Randomized Study of </w:t>
      </w:r>
      <w:proofErr w:type="spellStart"/>
      <w:r w:rsidR="003F32C5" w:rsidRPr="00C148A5">
        <w:rPr>
          <w:rFonts w:ascii="Arial" w:hAnsi="Arial" w:cs="Arial"/>
          <w:sz w:val="20"/>
          <w:szCs w:val="20"/>
        </w:rPr>
        <w:t>Lubiprostone</w:t>
      </w:r>
      <w:proofErr w:type="spellEnd"/>
      <w:r w:rsidR="003F32C5" w:rsidRPr="00C148A5">
        <w:rPr>
          <w:rFonts w:ascii="Arial" w:hAnsi="Arial" w:cs="Arial"/>
          <w:sz w:val="20"/>
          <w:szCs w:val="20"/>
        </w:rPr>
        <w:t xml:space="preserve"> for Opioid-Induced Constipation in Patien</w:t>
      </w:r>
      <w:r>
        <w:rPr>
          <w:rFonts w:ascii="Arial" w:hAnsi="Arial" w:cs="Arial"/>
          <w:sz w:val="20"/>
          <w:szCs w:val="20"/>
        </w:rPr>
        <w:t xml:space="preserve">ts with Chronic </w:t>
      </w:r>
      <w:proofErr w:type="spellStart"/>
      <w:r>
        <w:rPr>
          <w:rFonts w:ascii="Arial" w:hAnsi="Arial" w:cs="Arial"/>
          <w:sz w:val="20"/>
          <w:szCs w:val="20"/>
        </w:rPr>
        <w:t>Noncancer</w:t>
      </w:r>
      <w:proofErr w:type="spellEnd"/>
      <w:r>
        <w:rPr>
          <w:rFonts w:ascii="Arial" w:hAnsi="Arial" w:cs="Arial"/>
          <w:sz w:val="20"/>
          <w:szCs w:val="20"/>
        </w:rPr>
        <w:t xml:space="preserve"> Pain.</w:t>
      </w:r>
      <w:r w:rsidR="003F32C5" w:rsidRPr="00C148A5">
        <w:rPr>
          <w:rFonts w:ascii="Arial" w:hAnsi="Arial" w:cs="Arial"/>
          <w:sz w:val="20"/>
          <w:szCs w:val="20"/>
        </w:rPr>
        <w:t xml:space="preserve"> </w:t>
      </w:r>
      <w:r w:rsidR="003F32C5" w:rsidRPr="00C148A5">
        <w:rPr>
          <w:rFonts w:ascii="Arial" w:hAnsi="Arial" w:cs="Arial"/>
          <w:i/>
          <w:iCs/>
          <w:sz w:val="20"/>
          <w:szCs w:val="20"/>
        </w:rPr>
        <w:t>Pain Medicine</w:t>
      </w:r>
      <w:r>
        <w:rPr>
          <w:rFonts w:ascii="Arial" w:hAnsi="Arial" w:cs="Arial"/>
          <w:i/>
          <w:iCs/>
          <w:sz w:val="20"/>
          <w:szCs w:val="20"/>
        </w:rPr>
        <w:t>.</w:t>
      </w:r>
      <w:r w:rsidR="003F32C5" w:rsidRPr="00C148A5">
        <w:rPr>
          <w:rFonts w:ascii="Arial" w:hAnsi="Arial" w:cs="Arial"/>
          <w:sz w:val="20"/>
          <w:szCs w:val="20"/>
        </w:rPr>
        <w:t xml:space="preserve"> </w:t>
      </w:r>
      <w:r>
        <w:rPr>
          <w:rFonts w:ascii="Arial" w:hAnsi="Arial" w:cs="Arial"/>
          <w:sz w:val="20"/>
          <w:szCs w:val="20"/>
        </w:rPr>
        <w:t>2014; 15(11): 1825–34</w:t>
      </w:r>
      <w:r w:rsidR="003F32C5" w:rsidRPr="00C148A5">
        <w:rPr>
          <w:rFonts w:ascii="Arial" w:hAnsi="Arial" w:cs="Arial"/>
          <w:sz w:val="20"/>
          <w:szCs w:val="20"/>
        </w:rPr>
        <w:t>.</w:t>
      </w:r>
    </w:p>
    <w:p w14:paraId="219C3E02" w14:textId="2D39EA66" w:rsidR="00BF7D03" w:rsidRPr="00C148A5" w:rsidRDefault="0027124D" w:rsidP="00BF7D03">
      <w:pPr>
        <w:pStyle w:val="ListParagraph"/>
        <w:numPr>
          <w:ilvl w:val="0"/>
          <w:numId w:val="1"/>
        </w:numPr>
        <w:rPr>
          <w:rFonts w:ascii="Arial" w:hAnsi="Arial" w:cs="Arial"/>
          <w:sz w:val="20"/>
          <w:szCs w:val="20"/>
        </w:rPr>
      </w:pPr>
      <w:r>
        <w:rPr>
          <w:rFonts w:ascii="Arial" w:hAnsi="Arial" w:cs="Arial"/>
          <w:sz w:val="20"/>
          <w:szCs w:val="20"/>
        </w:rPr>
        <w:t xml:space="preserve">Jamal M, </w:t>
      </w:r>
      <w:proofErr w:type="spellStart"/>
      <w:r>
        <w:rPr>
          <w:rFonts w:ascii="Arial" w:hAnsi="Arial" w:cs="Arial"/>
          <w:sz w:val="20"/>
          <w:szCs w:val="20"/>
        </w:rPr>
        <w:t>Mazen</w:t>
      </w:r>
      <w:proofErr w:type="spellEnd"/>
      <w:r>
        <w:rPr>
          <w:rFonts w:ascii="Arial" w:hAnsi="Arial" w:cs="Arial"/>
          <w:sz w:val="20"/>
          <w:szCs w:val="20"/>
        </w:rPr>
        <w:t xml:space="preserve">, </w:t>
      </w:r>
      <w:proofErr w:type="spellStart"/>
      <w:r w:rsidR="00BF7D03" w:rsidRPr="00C148A5">
        <w:rPr>
          <w:rFonts w:ascii="Arial" w:hAnsi="Arial" w:cs="Arial"/>
          <w:sz w:val="20"/>
          <w:szCs w:val="20"/>
        </w:rPr>
        <w:t>Mareya</w:t>
      </w:r>
      <w:proofErr w:type="spellEnd"/>
      <w:r>
        <w:rPr>
          <w:rFonts w:ascii="Arial" w:hAnsi="Arial" w:cs="Arial"/>
          <w:sz w:val="20"/>
          <w:szCs w:val="20"/>
        </w:rPr>
        <w:t xml:space="preserve"> SM,</w:t>
      </w:r>
      <w:r w:rsidR="00BF7D03" w:rsidRPr="00C148A5">
        <w:rPr>
          <w:rFonts w:ascii="Arial" w:hAnsi="Arial" w:cs="Arial"/>
          <w:sz w:val="20"/>
          <w:szCs w:val="20"/>
        </w:rPr>
        <w:t xml:space="preserve"> </w:t>
      </w:r>
      <w:proofErr w:type="spellStart"/>
      <w:r w:rsidR="00BF7D03" w:rsidRPr="00C148A5">
        <w:rPr>
          <w:rFonts w:ascii="Arial" w:hAnsi="Arial" w:cs="Arial"/>
          <w:sz w:val="20"/>
          <w:szCs w:val="20"/>
        </w:rPr>
        <w:t>Woldegeorgis</w:t>
      </w:r>
      <w:proofErr w:type="spellEnd"/>
      <w:r>
        <w:rPr>
          <w:rFonts w:ascii="Arial" w:hAnsi="Arial" w:cs="Arial"/>
          <w:sz w:val="20"/>
          <w:szCs w:val="20"/>
        </w:rPr>
        <w:t xml:space="preserve"> F, </w:t>
      </w:r>
      <w:proofErr w:type="spellStart"/>
      <w:r w:rsidR="00BF7D03" w:rsidRPr="00C148A5">
        <w:rPr>
          <w:rFonts w:ascii="Arial" w:hAnsi="Arial" w:cs="Arial"/>
          <w:sz w:val="20"/>
          <w:szCs w:val="20"/>
        </w:rPr>
        <w:t>Joswick</w:t>
      </w:r>
      <w:proofErr w:type="spellEnd"/>
      <w:r>
        <w:rPr>
          <w:rFonts w:ascii="Arial" w:hAnsi="Arial" w:cs="Arial"/>
          <w:sz w:val="20"/>
          <w:szCs w:val="20"/>
        </w:rPr>
        <w:t xml:space="preserve"> TR, </w:t>
      </w:r>
      <w:r w:rsidR="00BF7D03" w:rsidRPr="00C148A5">
        <w:rPr>
          <w:rFonts w:ascii="Arial" w:hAnsi="Arial" w:cs="Arial"/>
          <w:sz w:val="20"/>
          <w:szCs w:val="20"/>
        </w:rPr>
        <w:t xml:space="preserve">Ueno </w:t>
      </w:r>
      <w:r>
        <w:rPr>
          <w:rFonts w:ascii="Arial" w:hAnsi="Arial" w:cs="Arial"/>
          <w:sz w:val="20"/>
          <w:szCs w:val="20"/>
        </w:rPr>
        <w:t xml:space="preserve">R. </w:t>
      </w:r>
      <w:r w:rsidR="00BF7D03" w:rsidRPr="00C148A5">
        <w:rPr>
          <w:rFonts w:ascii="Arial" w:hAnsi="Arial" w:cs="Arial"/>
          <w:sz w:val="20"/>
          <w:szCs w:val="20"/>
        </w:rPr>
        <w:t xml:space="preserve">848a </w:t>
      </w:r>
      <w:proofErr w:type="spellStart"/>
      <w:r w:rsidR="00BF7D03" w:rsidRPr="00C148A5">
        <w:rPr>
          <w:rFonts w:ascii="Arial" w:hAnsi="Arial" w:cs="Arial"/>
          <w:sz w:val="20"/>
          <w:szCs w:val="20"/>
        </w:rPr>
        <w:t>Lubiprostone</w:t>
      </w:r>
      <w:proofErr w:type="spellEnd"/>
      <w:r w:rsidR="00BF7D03" w:rsidRPr="00C148A5">
        <w:rPr>
          <w:rFonts w:ascii="Arial" w:hAnsi="Arial" w:cs="Arial"/>
          <w:sz w:val="20"/>
          <w:szCs w:val="20"/>
        </w:rPr>
        <w:t xml:space="preserve"> Significantly Improves Treatment Response in Non-Methadone Opioid-Induced Bowel Dysfunction Patients with Chronic, Non-Cancer Pain: Results from a Phase 3, Randomized, Double-Blind, Pla</w:t>
      </w:r>
      <w:r>
        <w:rPr>
          <w:rFonts w:ascii="Arial" w:hAnsi="Arial" w:cs="Arial"/>
          <w:sz w:val="20"/>
          <w:szCs w:val="20"/>
        </w:rPr>
        <w:t>cebo-Controlled Clinical Trial.</w:t>
      </w:r>
      <w:r w:rsidR="00BF7D03" w:rsidRPr="00C148A5">
        <w:rPr>
          <w:rFonts w:ascii="Arial" w:hAnsi="Arial" w:cs="Arial"/>
          <w:sz w:val="20"/>
          <w:szCs w:val="20"/>
        </w:rPr>
        <w:t xml:space="preserve"> </w:t>
      </w:r>
      <w:r w:rsidR="00BF7D03" w:rsidRPr="00C148A5">
        <w:rPr>
          <w:rFonts w:ascii="Arial" w:hAnsi="Arial" w:cs="Arial"/>
          <w:i/>
          <w:iCs/>
          <w:sz w:val="20"/>
          <w:szCs w:val="20"/>
        </w:rPr>
        <w:t>Gastroenterology</w:t>
      </w:r>
      <w:r w:rsidR="00BF7D03" w:rsidRPr="00C148A5">
        <w:rPr>
          <w:rFonts w:ascii="Arial" w:hAnsi="Arial" w:cs="Arial"/>
          <w:sz w:val="20"/>
          <w:szCs w:val="20"/>
        </w:rPr>
        <w:t xml:space="preserve"> </w:t>
      </w:r>
      <w:r>
        <w:rPr>
          <w:rFonts w:ascii="Arial" w:hAnsi="Arial" w:cs="Arial"/>
          <w:sz w:val="20"/>
          <w:szCs w:val="20"/>
        </w:rPr>
        <w:t>2012; 142(5):144 –</w:t>
      </w:r>
      <w:r w:rsidR="00BF7D03" w:rsidRPr="00C148A5">
        <w:rPr>
          <w:rFonts w:ascii="Arial" w:hAnsi="Arial" w:cs="Arial"/>
          <w:sz w:val="20"/>
          <w:szCs w:val="20"/>
        </w:rPr>
        <w:t>145</w:t>
      </w:r>
      <w:r>
        <w:rPr>
          <w:rFonts w:ascii="Arial" w:hAnsi="Arial" w:cs="Arial"/>
          <w:sz w:val="20"/>
          <w:szCs w:val="20"/>
        </w:rPr>
        <w:t>S</w:t>
      </w:r>
      <w:r w:rsidR="00BF7D03" w:rsidRPr="00C148A5">
        <w:rPr>
          <w:rFonts w:ascii="Arial" w:hAnsi="Arial" w:cs="Arial"/>
          <w:sz w:val="20"/>
          <w:szCs w:val="20"/>
        </w:rPr>
        <w:t xml:space="preserve">. </w:t>
      </w:r>
    </w:p>
    <w:p w14:paraId="32AE5FBD" w14:textId="113755D5" w:rsidR="0027124D" w:rsidRPr="0027124D" w:rsidRDefault="0027124D" w:rsidP="00B06E1A">
      <w:pPr>
        <w:pStyle w:val="ListParagraph"/>
        <w:numPr>
          <w:ilvl w:val="0"/>
          <w:numId w:val="1"/>
        </w:numPr>
        <w:rPr>
          <w:rFonts w:ascii="Arial" w:hAnsi="Arial" w:cs="Arial"/>
          <w:b/>
          <w:sz w:val="20"/>
          <w:szCs w:val="20"/>
        </w:rPr>
      </w:pPr>
      <w:r w:rsidRPr="0027124D">
        <w:rPr>
          <w:rFonts w:ascii="Arial" w:hAnsi="Arial" w:cs="Arial"/>
          <w:sz w:val="20"/>
          <w:szCs w:val="20"/>
        </w:rPr>
        <w:t>Brenner DM,</w:t>
      </w:r>
      <w:r w:rsidR="00635E50" w:rsidRPr="0027124D">
        <w:rPr>
          <w:rFonts w:ascii="Arial" w:hAnsi="Arial" w:cs="Arial"/>
          <w:sz w:val="20"/>
          <w:szCs w:val="20"/>
        </w:rPr>
        <w:t xml:space="preserve"> </w:t>
      </w:r>
      <w:proofErr w:type="spellStart"/>
      <w:r w:rsidR="00635E50" w:rsidRPr="0027124D">
        <w:rPr>
          <w:rFonts w:ascii="Arial" w:hAnsi="Arial" w:cs="Arial"/>
          <w:sz w:val="20"/>
          <w:szCs w:val="20"/>
        </w:rPr>
        <w:t>Chey</w:t>
      </w:r>
      <w:proofErr w:type="spellEnd"/>
      <w:r w:rsidRPr="0027124D">
        <w:rPr>
          <w:rFonts w:ascii="Arial" w:hAnsi="Arial" w:cs="Arial"/>
          <w:sz w:val="20"/>
          <w:szCs w:val="20"/>
        </w:rPr>
        <w:t xml:space="preserve"> DM. </w:t>
      </w:r>
      <w:r w:rsidR="00635E50" w:rsidRPr="0027124D">
        <w:rPr>
          <w:rFonts w:ascii="Arial" w:hAnsi="Arial" w:cs="Arial"/>
          <w:sz w:val="20"/>
          <w:szCs w:val="20"/>
        </w:rPr>
        <w:t>An Evidence-Based Review of Novel and Emerging Therapies for Constipation in Pat</w:t>
      </w:r>
      <w:r w:rsidRPr="0027124D">
        <w:rPr>
          <w:rFonts w:ascii="Arial" w:hAnsi="Arial" w:cs="Arial"/>
          <w:sz w:val="20"/>
          <w:szCs w:val="20"/>
        </w:rPr>
        <w:t>ients Taking Opioid Analgesics.</w:t>
      </w:r>
      <w:r w:rsidR="00635E50" w:rsidRPr="0027124D">
        <w:rPr>
          <w:rFonts w:ascii="Arial" w:hAnsi="Arial" w:cs="Arial"/>
          <w:sz w:val="20"/>
          <w:szCs w:val="20"/>
        </w:rPr>
        <w:t xml:space="preserve"> </w:t>
      </w:r>
      <w:r w:rsidR="00635E50" w:rsidRPr="0027124D">
        <w:rPr>
          <w:rFonts w:ascii="Arial" w:hAnsi="Arial" w:cs="Arial"/>
          <w:i/>
          <w:iCs/>
          <w:sz w:val="20"/>
          <w:szCs w:val="20"/>
        </w:rPr>
        <w:t>The American Journal of Gastroenterology Supplements</w:t>
      </w:r>
      <w:r w:rsidR="00635E50" w:rsidRPr="0027124D">
        <w:rPr>
          <w:rFonts w:ascii="Arial" w:hAnsi="Arial" w:cs="Arial"/>
          <w:sz w:val="20"/>
          <w:szCs w:val="20"/>
        </w:rPr>
        <w:t xml:space="preserve"> </w:t>
      </w:r>
      <w:r w:rsidRPr="0027124D">
        <w:rPr>
          <w:rFonts w:ascii="Arial" w:hAnsi="Arial" w:cs="Arial"/>
          <w:sz w:val="20"/>
          <w:szCs w:val="20"/>
        </w:rPr>
        <w:t>2014; 2(</w:t>
      </w:r>
      <w:r w:rsidR="00635E50" w:rsidRPr="0027124D">
        <w:rPr>
          <w:rFonts w:ascii="Arial" w:hAnsi="Arial" w:cs="Arial"/>
          <w:sz w:val="20"/>
          <w:szCs w:val="20"/>
        </w:rPr>
        <w:t>1</w:t>
      </w:r>
      <w:r w:rsidRPr="0027124D">
        <w:rPr>
          <w:rFonts w:ascii="Arial" w:hAnsi="Arial" w:cs="Arial"/>
          <w:sz w:val="20"/>
          <w:szCs w:val="20"/>
        </w:rPr>
        <w:t>)</w:t>
      </w:r>
      <w:r w:rsidR="00635E50" w:rsidRPr="0027124D">
        <w:rPr>
          <w:rFonts w:ascii="Arial" w:hAnsi="Arial" w:cs="Arial"/>
          <w:sz w:val="20"/>
          <w:szCs w:val="20"/>
        </w:rPr>
        <w:t xml:space="preserve">: 38–46. </w:t>
      </w:r>
    </w:p>
    <w:p w14:paraId="4F52D207" w14:textId="77777777" w:rsidR="002B40FA" w:rsidRDefault="002B40FA" w:rsidP="00C148A5">
      <w:pPr>
        <w:rPr>
          <w:rFonts w:ascii="Arial" w:hAnsi="Arial" w:cs="Arial"/>
          <w:b/>
          <w:sz w:val="20"/>
          <w:szCs w:val="20"/>
        </w:rPr>
      </w:pPr>
    </w:p>
    <w:p w14:paraId="26573DEE" w14:textId="31F4F8D8" w:rsidR="0027124D" w:rsidRDefault="0027124D" w:rsidP="0027124D">
      <w:pPr>
        <w:rPr>
          <w:rFonts w:ascii="Arial" w:hAnsi="Arial" w:cs="Arial"/>
          <w:b/>
          <w:sz w:val="20"/>
          <w:szCs w:val="20"/>
        </w:rPr>
      </w:pPr>
      <w:r>
        <w:rPr>
          <w:rFonts w:ascii="Arial" w:hAnsi="Arial" w:cs="Arial"/>
          <w:b/>
          <w:sz w:val="20"/>
          <w:szCs w:val="20"/>
        </w:rPr>
        <w:t xml:space="preserve">Authors’ Affiliations: </w:t>
      </w:r>
      <w:r w:rsidR="00366949" w:rsidRPr="00366949">
        <w:rPr>
          <w:rFonts w:ascii="Arial" w:hAnsi="Arial" w:cs="Arial"/>
          <w:sz w:val="20"/>
          <w:szCs w:val="20"/>
        </w:rPr>
        <w:t>University of Utah</w:t>
      </w:r>
      <w:r w:rsidR="008609F0">
        <w:rPr>
          <w:rFonts w:ascii="Arial" w:hAnsi="Arial" w:cs="Arial"/>
          <w:sz w:val="20"/>
          <w:szCs w:val="20"/>
        </w:rPr>
        <w:t>, Salt Lake City, UT (AB)</w:t>
      </w:r>
      <w:r w:rsidR="00E32C2A">
        <w:rPr>
          <w:rFonts w:ascii="Arial" w:hAnsi="Arial" w:cs="Arial"/>
          <w:sz w:val="20"/>
          <w:szCs w:val="20"/>
        </w:rPr>
        <w:t xml:space="preserve">; University of Minnesota </w:t>
      </w:r>
      <w:r w:rsidR="008609F0">
        <w:rPr>
          <w:rFonts w:ascii="Arial" w:hAnsi="Arial" w:cs="Arial"/>
          <w:sz w:val="20"/>
          <w:szCs w:val="20"/>
        </w:rPr>
        <w:t>Health, Minneapolis, MN (DAR).</w:t>
      </w:r>
    </w:p>
    <w:p w14:paraId="7BEFA342" w14:textId="77777777" w:rsidR="0027124D" w:rsidRDefault="0027124D" w:rsidP="0027124D">
      <w:pPr>
        <w:rPr>
          <w:rFonts w:ascii="Arial" w:hAnsi="Arial" w:cs="Arial"/>
          <w:sz w:val="20"/>
          <w:szCs w:val="20"/>
        </w:rPr>
      </w:pPr>
      <w:r>
        <w:rPr>
          <w:rFonts w:ascii="Arial" w:hAnsi="Arial" w:cs="Arial"/>
          <w:b/>
          <w:sz w:val="20"/>
          <w:szCs w:val="20"/>
        </w:rPr>
        <w:t xml:space="preserve">Conflict of Interest: </w:t>
      </w:r>
      <w:r>
        <w:rPr>
          <w:rFonts w:ascii="Arial" w:hAnsi="Arial" w:cs="Arial"/>
          <w:sz w:val="20"/>
          <w:szCs w:val="20"/>
        </w:rPr>
        <w:t>The authors have disclosed no relevant conflicts of interest.</w:t>
      </w:r>
    </w:p>
    <w:p w14:paraId="335705FA" w14:textId="51BEDBC8" w:rsidR="0027124D" w:rsidRDefault="0027124D" w:rsidP="0027124D">
      <w:pPr>
        <w:rPr>
          <w:rFonts w:ascii="Arial" w:hAnsi="Arial" w:cs="Arial"/>
          <w:sz w:val="20"/>
          <w:szCs w:val="20"/>
        </w:rPr>
      </w:pPr>
      <w:r>
        <w:rPr>
          <w:rFonts w:ascii="Arial" w:hAnsi="Arial" w:cs="Arial"/>
          <w:b/>
          <w:sz w:val="20"/>
          <w:szCs w:val="20"/>
        </w:rPr>
        <w:t xml:space="preserve">Version History: </w:t>
      </w:r>
      <w:r>
        <w:rPr>
          <w:rFonts w:ascii="Arial" w:hAnsi="Arial" w:cs="Arial"/>
          <w:sz w:val="20"/>
          <w:szCs w:val="20"/>
        </w:rPr>
        <w:t xml:space="preserve">First electronically published </w:t>
      </w:r>
      <w:bookmarkStart w:id="0" w:name="_GoBack"/>
      <w:r w:rsidR="00EC2019">
        <w:rPr>
          <w:rFonts w:ascii="Arial" w:hAnsi="Arial" w:cs="Arial"/>
          <w:sz w:val="20"/>
          <w:szCs w:val="20"/>
        </w:rPr>
        <w:t>April 2015</w:t>
      </w:r>
      <w:bookmarkEnd w:id="0"/>
    </w:p>
    <w:p w14:paraId="2C8D09FC" w14:textId="77777777" w:rsidR="0027124D" w:rsidRPr="00511087" w:rsidRDefault="0027124D" w:rsidP="0027124D">
      <w:pPr>
        <w:rPr>
          <w:rFonts w:ascii="Arial" w:hAnsi="Arial" w:cs="Arial"/>
          <w:sz w:val="20"/>
          <w:szCs w:val="20"/>
        </w:rPr>
      </w:pPr>
    </w:p>
    <w:p w14:paraId="39C4CAEF" w14:textId="77777777" w:rsidR="0027124D" w:rsidRPr="00511087" w:rsidRDefault="0027124D" w:rsidP="0027124D">
      <w:pPr>
        <w:widowControl w:val="0"/>
        <w:autoSpaceDE w:val="0"/>
        <w:autoSpaceDN w:val="0"/>
        <w:adjustRightInd w:val="0"/>
        <w:rPr>
          <w:rFonts w:ascii="Arial" w:hAnsi="Arial" w:cs="Arial"/>
          <w:b/>
          <w:bCs/>
          <w:sz w:val="20"/>
          <w:szCs w:val="20"/>
        </w:rPr>
      </w:pPr>
      <w:r w:rsidRPr="00511087">
        <w:rPr>
          <w:rFonts w:ascii="Arial" w:hAnsi="Arial" w:cs="Arial"/>
          <w:b/>
          <w:bCs/>
          <w:i/>
          <w:sz w:val="20"/>
          <w:szCs w:val="20"/>
        </w:rPr>
        <w:t>Fast Facts and Concepts</w:t>
      </w:r>
      <w:r w:rsidRPr="00511087">
        <w:rPr>
          <w:rFonts w:ascii="Arial" w:hAnsi="Arial" w:cs="Arial"/>
          <w:b/>
          <w:bCs/>
          <w:sz w:val="20"/>
          <w:szCs w:val="20"/>
        </w:rPr>
        <w:t xml:space="preserve"> </w:t>
      </w:r>
      <w:r w:rsidRPr="00511087">
        <w:rPr>
          <w:rFonts w:ascii="Arial" w:hAnsi="Arial" w:cs="Arial"/>
          <w:bCs/>
          <w:sz w:val="20"/>
          <w:szCs w:val="20"/>
        </w:rPr>
        <w:t>are edited by Sean Marks MD (Medical College of Wisconsin) and associate editor Drew A Rosielle MD (University of Minnesota Medical School), with the generous support of a volunteer peer-review editorial board, and are made available online by the Center to Advance Palliative Care (</w:t>
      </w:r>
      <w:hyperlink r:id="rId6" w:history="1">
        <w:r w:rsidRPr="00511087">
          <w:rPr>
            <w:rStyle w:val="Hyperlink"/>
            <w:rFonts w:ascii="Arial" w:hAnsi="Arial" w:cs="Arial"/>
            <w:bCs/>
            <w:sz w:val="20"/>
            <w:szCs w:val="20"/>
          </w:rPr>
          <w:t>www.capc.org</w:t>
        </w:r>
      </w:hyperlink>
      <w:r w:rsidRPr="00511087">
        <w:rPr>
          <w:rFonts w:ascii="Arial" w:hAnsi="Arial" w:cs="Arial"/>
          <w:bCs/>
          <w:sz w:val="20"/>
          <w:szCs w:val="20"/>
        </w:rPr>
        <w:t xml:space="preserve">). </w:t>
      </w:r>
      <w:r w:rsidRPr="00511087">
        <w:rPr>
          <w:rFonts w:ascii="Arial" w:hAnsi="Arial" w:cs="Arial"/>
          <w:bCs/>
          <w:i/>
          <w:sz w:val="20"/>
          <w:szCs w:val="20"/>
        </w:rPr>
        <w:t xml:space="preserve">Fast Facts and Concepts </w:t>
      </w:r>
      <w:r w:rsidRPr="00511087">
        <w:rPr>
          <w:rFonts w:ascii="Arial" w:hAnsi="Arial" w:cs="Arial"/>
          <w:bCs/>
          <w:sz w:val="20"/>
          <w:szCs w:val="20"/>
        </w:rPr>
        <w:t xml:space="preserve">are editorially independent of the Center to Advance Palliative Care, and the authors of each individual </w:t>
      </w:r>
      <w:r w:rsidRPr="00511087">
        <w:rPr>
          <w:rFonts w:ascii="Arial" w:hAnsi="Arial" w:cs="Arial"/>
          <w:bCs/>
          <w:i/>
          <w:sz w:val="20"/>
          <w:szCs w:val="20"/>
        </w:rPr>
        <w:t xml:space="preserve">Fast Fact </w:t>
      </w:r>
      <w:r w:rsidRPr="00511087">
        <w:rPr>
          <w:rFonts w:ascii="Arial" w:hAnsi="Arial" w:cs="Arial"/>
          <w:bCs/>
          <w:sz w:val="20"/>
          <w:szCs w:val="20"/>
        </w:rPr>
        <w:t xml:space="preserve">are solely responsible for that </w:t>
      </w:r>
      <w:r w:rsidRPr="00511087">
        <w:rPr>
          <w:rFonts w:ascii="Arial" w:hAnsi="Arial" w:cs="Arial"/>
          <w:bCs/>
          <w:i/>
          <w:sz w:val="20"/>
          <w:szCs w:val="20"/>
        </w:rPr>
        <w:t>Fast Fact’s</w:t>
      </w:r>
      <w:r w:rsidRPr="00511087">
        <w:rPr>
          <w:rFonts w:ascii="Arial" w:hAnsi="Arial" w:cs="Arial"/>
          <w:bCs/>
          <w:sz w:val="20"/>
          <w:szCs w:val="20"/>
        </w:rPr>
        <w:t xml:space="preserve"> </w:t>
      </w:r>
      <w:r w:rsidRPr="00511087">
        <w:rPr>
          <w:rFonts w:ascii="Arial" w:hAnsi="Arial" w:cs="Arial"/>
          <w:bCs/>
          <w:sz w:val="20"/>
          <w:szCs w:val="20"/>
        </w:rPr>
        <w:lastRenderedPageBreak/>
        <w:t xml:space="preserve">content. The full </w:t>
      </w:r>
      <w:proofErr w:type="gramStart"/>
      <w:r w:rsidRPr="00511087">
        <w:rPr>
          <w:rFonts w:ascii="Arial" w:hAnsi="Arial" w:cs="Arial"/>
          <w:bCs/>
          <w:sz w:val="20"/>
          <w:szCs w:val="20"/>
        </w:rPr>
        <w:t xml:space="preserve">set of </w:t>
      </w:r>
      <w:r w:rsidRPr="00511087">
        <w:rPr>
          <w:rFonts w:ascii="Arial" w:hAnsi="Arial" w:cs="Arial"/>
          <w:bCs/>
          <w:i/>
          <w:sz w:val="20"/>
          <w:szCs w:val="20"/>
        </w:rPr>
        <w:t xml:space="preserve">Fast Facts </w:t>
      </w:r>
      <w:r w:rsidRPr="00511087">
        <w:rPr>
          <w:rFonts w:ascii="Arial" w:hAnsi="Arial" w:cs="Arial"/>
          <w:bCs/>
          <w:sz w:val="20"/>
          <w:szCs w:val="20"/>
        </w:rPr>
        <w:t>are</w:t>
      </w:r>
      <w:proofErr w:type="gramEnd"/>
      <w:r w:rsidRPr="00511087">
        <w:rPr>
          <w:rFonts w:ascii="Arial" w:hAnsi="Arial" w:cs="Arial"/>
          <w:bCs/>
          <w:sz w:val="20"/>
          <w:szCs w:val="20"/>
        </w:rPr>
        <w:t xml:space="preserve"> available at </w:t>
      </w:r>
      <w:hyperlink r:id="rId7" w:history="1">
        <w:r w:rsidRPr="00511087">
          <w:rPr>
            <w:rStyle w:val="Hyperlink"/>
            <w:rFonts w:ascii="Arial" w:hAnsi="Arial" w:cs="Arial"/>
            <w:bCs/>
            <w:sz w:val="20"/>
            <w:szCs w:val="20"/>
          </w:rPr>
          <w:t>http://www.capc.org/fast-facts/</w:t>
        </w:r>
      </w:hyperlink>
      <w:r w:rsidRPr="00511087">
        <w:rPr>
          <w:rFonts w:ascii="Arial" w:hAnsi="Arial" w:cs="Arial"/>
          <w:bCs/>
          <w:sz w:val="20"/>
          <w:szCs w:val="20"/>
        </w:rPr>
        <w:t xml:space="preserve"> along with contact information, and how to reference </w:t>
      </w:r>
      <w:r w:rsidRPr="00511087">
        <w:rPr>
          <w:rFonts w:ascii="Arial" w:hAnsi="Arial" w:cs="Arial"/>
          <w:bCs/>
          <w:i/>
          <w:sz w:val="20"/>
          <w:szCs w:val="20"/>
        </w:rPr>
        <w:t>Fast Facts.</w:t>
      </w:r>
    </w:p>
    <w:p w14:paraId="4DAA0A1D" w14:textId="77777777" w:rsidR="0027124D" w:rsidRPr="00511087" w:rsidRDefault="0027124D" w:rsidP="0027124D">
      <w:pPr>
        <w:rPr>
          <w:rFonts w:ascii="Arial" w:hAnsi="Arial" w:cs="Arial"/>
          <w:b/>
          <w:bCs/>
          <w:sz w:val="20"/>
          <w:szCs w:val="20"/>
        </w:rPr>
      </w:pPr>
      <w:r w:rsidRPr="00511087">
        <w:rPr>
          <w:rFonts w:ascii="Arial" w:hAnsi="Arial" w:cs="Arial"/>
          <w:b/>
          <w:bCs/>
          <w:sz w:val="20"/>
          <w:szCs w:val="20"/>
        </w:rPr>
        <w:t xml:space="preserve">Copyright: </w:t>
      </w:r>
      <w:r w:rsidRPr="00511087">
        <w:rPr>
          <w:rFonts w:ascii="Arial" w:hAnsi="Arial" w:cs="Arial"/>
          <w:bCs/>
          <w:sz w:val="20"/>
          <w:szCs w:val="20"/>
        </w:rPr>
        <w:t xml:space="preserve"> All </w:t>
      </w:r>
      <w:r w:rsidRPr="00511087">
        <w:rPr>
          <w:rFonts w:ascii="Arial" w:hAnsi="Arial" w:cs="Arial"/>
          <w:bCs/>
          <w:i/>
          <w:sz w:val="20"/>
          <w:szCs w:val="20"/>
        </w:rPr>
        <w:t xml:space="preserve">Fast Facts and Concepts </w:t>
      </w:r>
      <w:r w:rsidRPr="00511087">
        <w:rPr>
          <w:rFonts w:ascii="Arial" w:hAnsi="Arial" w:cs="Arial"/>
          <w:bCs/>
          <w:sz w:val="20"/>
          <w:szCs w:val="20"/>
        </w:rPr>
        <w:t>are published under a Creative Commons Attribution-</w:t>
      </w:r>
      <w:proofErr w:type="spellStart"/>
      <w:r w:rsidRPr="00511087">
        <w:rPr>
          <w:rFonts w:ascii="Arial" w:hAnsi="Arial" w:cs="Arial"/>
          <w:bCs/>
          <w:sz w:val="20"/>
          <w:szCs w:val="20"/>
        </w:rPr>
        <w:t>NonCommercial</w:t>
      </w:r>
      <w:proofErr w:type="spellEnd"/>
      <w:r w:rsidRPr="00511087">
        <w:rPr>
          <w:rFonts w:ascii="Arial" w:hAnsi="Arial" w:cs="Arial"/>
          <w:bCs/>
          <w:sz w:val="20"/>
          <w:szCs w:val="20"/>
        </w:rPr>
        <w:t xml:space="preserve"> 4.0 International Copyright (</w:t>
      </w:r>
      <w:hyperlink r:id="rId8" w:history="1">
        <w:r w:rsidRPr="00511087">
          <w:rPr>
            <w:rStyle w:val="Hyperlink"/>
            <w:rFonts w:ascii="Arial" w:hAnsi="Arial" w:cs="Arial"/>
            <w:bCs/>
            <w:sz w:val="20"/>
            <w:szCs w:val="20"/>
          </w:rPr>
          <w:t>http://creativecommons.org/licenses/by-nc/4.0/</w:t>
        </w:r>
      </w:hyperlink>
      <w:r w:rsidRPr="00511087">
        <w:rPr>
          <w:rFonts w:ascii="Arial" w:hAnsi="Arial" w:cs="Arial"/>
          <w:bCs/>
          <w:sz w:val="20"/>
          <w:szCs w:val="20"/>
        </w:rPr>
        <w:t xml:space="preserve">).  </w:t>
      </w:r>
      <w:r w:rsidRPr="00511087">
        <w:rPr>
          <w:rFonts w:ascii="Arial" w:hAnsi="Arial" w:cs="Arial"/>
          <w:bCs/>
          <w:i/>
          <w:sz w:val="20"/>
          <w:szCs w:val="20"/>
        </w:rPr>
        <w:t xml:space="preserve">Fast Facts </w:t>
      </w:r>
      <w:r w:rsidRPr="00511087">
        <w:rPr>
          <w:rFonts w:ascii="Arial" w:hAnsi="Arial" w:cs="Arial"/>
          <w:bCs/>
          <w:sz w:val="20"/>
          <w:szCs w:val="20"/>
        </w:rPr>
        <w:t xml:space="preserve">can only be copied and distributed for non-commercial, educational purposes. If you adapt or distribute a </w:t>
      </w:r>
      <w:r w:rsidRPr="00511087">
        <w:rPr>
          <w:rFonts w:ascii="Arial" w:hAnsi="Arial" w:cs="Arial"/>
          <w:bCs/>
          <w:i/>
          <w:sz w:val="20"/>
          <w:szCs w:val="20"/>
        </w:rPr>
        <w:t>Fast Fact</w:t>
      </w:r>
      <w:r w:rsidRPr="00511087">
        <w:rPr>
          <w:rFonts w:ascii="Arial" w:hAnsi="Arial" w:cs="Arial"/>
          <w:bCs/>
          <w:sz w:val="20"/>
          <w:szCs w:val="20"/>
        </w:rPr>
        <w:t>, let us know!</w:t>
      </w:r>
    </w:p>
    <w:p w14:paraId="0F52EBD4" w14:textId="77777777" w:rsidR="0027124D" w:rsidRPr="00511087" w:rsidRDefault="0027124D" w:rsidP="0027124D">
      <w:pPr>
        <w:widowControl w:val="0"/>
        <w:autoSpaceDE w:val="0"/>
        <w:autoSpaceDN w:val="0"/>
        <w:adjustRightInd w:val="0"/>
        <w:rPr>
          <w:rFonts w:ascii="Arial" w:hAnsi="Arial" w:cs="Arial"/>
          <w:sz w:val="20"/>
          <w:szCs w:val="20"/>
        </w:rPr>
      </w:pPr>
      <w:r w:rsidRPr="00511087">
        <w:rPr>
          <w:rFonts w:ascii="Arial" w:hAnsi="Arial" w:cs="Arial"/>
          <w:b/>
          <w:bCs/>
          <w:sz w:val="20"/>
          <w:szCs w:val="20"/>
        </w:rPr>
        <w:t>Disclaimer:</w:t>
      </w:r>
      <w:r w:rsidRPr="00511087">
        <w:rPr>
          <w:rFonts w:ascii="Arial" w:hAnsi="Arial" w:cs="Arial"/>
          <w:bCs/>
          <w:sz w:val="20"/>
          <w:szCs w:val="20"/>
        </w:rPr>
        <w:t xml:space="preserve"> </w:t>
      </w:r>
      <w:r w:rsidRPr="00511087">
        <w:rPr>
          <w:rFonts w:ascii="Arial" w:hAnsi="Arial" w:cs="Arial"/>
          <w:bCs/>
          <w:i/>
          <w:sz w:val="20"/>
          <w:szCs w:val="20"/>
        </w:rPr>
        <w:t>Fast Facts and Concepts</w:t>
      </w:r>
      <w:r w:rsidRPr="00511087">
        <w:rPr>
          <w:rFonts w:ascii="Arial" w:hAnsi="Arial" w:cs="Arial"/>
          <w:bCs/>
          <w:sz w:val="20"/>
          <w:szCs w:val="20"/>
        </w:rPr>
        <w:t xml:space="preserve"> provide educational information for health care professionals. This information is not medical advice. </w:t>
      </w:r>
      <w:r w:rsidRPr="00511087">
        <w:rPr>
          <w:rFonts w:ascii="Arial" w:hAnsi="Arial" w:cs="Arial"/>
          <w:bCs/>
          <w:i/>
          <w:sz w:val="20"/>
          <w:szCs w:val="20"/>
        </w:rPr>
        <w:t xml:space="preserve">Fast Facts </w:t>
      </w:r>
      <w:r w:rsidRPr="00511087">
        <w:rPr>
          <w:rFonts w:ascii="Arial" w:hAnsi="Arial" w:cs="Arial"/>
          <w:bCs/>
          <w:sz w:val="20"/>
          <w:szCs w:val="20"/>
        </w:rPr>
        <w:t xml:space="preserve">are not continually updated, and new safety information may emerge after a </w:t>
      </w:r>
      <w:r w:rsidRPr="00511087">
        <w:rPr>
          <w:rFonts w:ascii="Arial" w:hAnsi="Arial" w:cs="Arial"/>
          <w:bCs/>
          <w:i/>
          <w:sz w:val="20"/>
          <w:szCs w:val="20"/>
        </w:rPr>
        <w:t xml:space="preserve">Fast Fact </w:t>
      </w:r>
      <w:r w:rsidRPr="00511087">
        <w:rPr>
          <w:rFonts w:ascii="Arial" w:hAnsi="Arial" w:cs="Arial"/>
          <w:bCs/>
          <w:sz w:val="20"/>
          <w:szCs w:val="20"/>
        </w:rPr>
        <w:t xml:space="preserve">is published. Health care providers should always exercise their own independent clinical judgment and consult other relevant and up-to-date experts and resources. Some </w:t>
      </w:r>
      <w:r w:rsidRPr="00511087">
        <w:rPr>
          <w:rFonts w:ascii="Arial" w:hAnsi="Arial" w:cs="Arial"/>
          <w:bCs/>
          <w:i/>
          <w:sz w:val="20"/>
          <w:szCs w:val="20"/>
        </w:rPr>
        <w:t>Fast Facts</w:t>
      </w:r>
      <w:r w:rsidRPr="00511087">
        <w:rPr>
          <w:rFonts w:ascii="Arial" w:hAnsi="Arial" w:cs="Arial"/>
          <w:bCs/>
          <w:sz w:val="20"/>
          <w:szCs w:val="20"/>
        </w:rPr>
        <w:t xml:space="preserve"> cite the use of a product in a dosage, for an indication, or in a manner other than that recommended in the product labeling. Accordingly, the official prescribing information should be consulted before any such product is used.</w:t>
      </w:r>
    </w:p>
    <w:p w14:paraId="04B81DAE" w14:textId="77777777" w:rsidR="0027124D" w:rsidRDefault="0027124D" w:rsidP="00C148A5"/>
    <w:p w14:paraId="37502811" w14:textId="77777777" w:rsidR="00B73024" w:rsidRDefault="00B73024"/>
    <w:sectPr w:rsidR="00B73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F49"/>
    <w:multiLevelType w:val="hybridMultilevel"/>
    <w:tmpl w:val="7F707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79B6E9C"/>
    <w:multiLevelType w:val="hybridMultilevel"/>
    <w:tmpl w:val="2AB6DD48"/>
    <w:lvl w:ilvl="0" w:tplc="CBF644CA">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FF6F19"/>
    <w:multiLevelType w:val="hybridMultilevel"/>
    <w:tmpl w:val="2476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6115EF2"/>
    <w:multiLevelType w:val="hybridMultilevel"/>
    <w:tmpl w:val="E0AE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24"/>
    <w:rsid w:val="000A20AF"/>
    <w:rsid w:val="000A36B9"/>
    <w:rsid w:val="00103737"/>
    <w:rsid w:val="00135F40"/>
    <w:rsid w:val="00180423"/>
    <w:rsid w:val="0027124D"/>
    <w:rsid w:val="0027527A"/>
    <w:rsid w:val="002B40FA"/>
    <w:rsid w:val="00331F19"/>
    <w:rsid w:val="00343E1C"/>
    <w:rsid w:val="00362C42"/>
    <w:rsid w:val="00366949"/>
    <w:rsid w:val="003A2197"/>
    <w:rsid w:val="003F32C5"/>
    <w:rsid w:val="00445178"/>
    <w:rsid w:val="00445AB1"/>
    <w:rsid w:val="0044617F"/>
    <w:rsid w:val="004C7404"/>
    <w:rsid w:val="00546B3D"/>
    <w:rsid w:val="00571D10"/>
    <w:rsid w:val="00590258"/>
    <w:rsid w:val="005A0391"/>
    <w:rsid w:val="005E618A"/>
    <w:rsid w:val="005F50B5"/>
    <w:rsid w:val="00630CBC"/>
    <w:rsid w:val="00635E50"/>
    <w:rsid w:val="006A253E"/>
    <w:rsid w:val="006F6EBF"/>
    <w:rsid w:val="00797C8E"/>
    <w:rsid w:val="007C5EC1"/>
    <w:rsid w:val="00836E06"/>
    <w:rsid w:val="0084369B"/>
    <w:rsid w:val="008609F0"/>
    <w:rsid w:val="00874321"/>
    <w:rsid w:val="008B4B69"/>
    <w:rsid w:val="00945CA0"/>
    <w:rsid w:val="00A1456F"/>
    <w:rsid w:val="00A74AC7"/>
    <w:rsid w:val="00A74D8D"/>
    <w:rsid w:val="00AD3274"/>
    <w:rsid w:val="00B73024"/>
    <w:rsid w:val="00B93F42"/>
    <w:rsid w:val="00BC48F0"/>
    <w:rsid w:val="00BC532B"/>
    <w:rsid w:val="00BF7D03"/>
    <w:rsid w:val="00C148A5"/>
    <w:rsid w:val="00C40C65"/>
    <w:rsid w:val="00CA104E"/>
    <w:rsid w:val="00DD4154"/>
    <w:rsid w:val="00DF0D93"/>
    <w:rsid w:val="00E32C2A"/>
    <w:rsid w:val="00EA553A"/>
    <w:rsid w:val="00EC2019"/>
    <w:rsid w:val="00F04F66"/>
    <w:rsid w:val="00F227AC"/>
    <w:rsid w:val="00F60494"/>
    <w:rsid w:val="00F8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3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02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BF7D0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24"/>
    <w:pPr>
      <w:ind w:left="720"/>
      <w:contextualSpacing/>
    </w:pPr>
  </w:style>
  <w:style w:type="character" w:customStyle="1" w:styleId="Heading4Char">
    <w:name w:val="Heading 4 Char"/>
    <w:basedOn w:val="DefaultParagraphFont"/>
    <w:link w:val="Heading4"/>
    <w:uiPriority w:val="9"/>
    <w:rsid w:val="00BF7D03"/>
    <w:rPr>
      <w:rFonts w:ascii="Times New Roman" w:eastAsia="Times New Roman" w:hAnsi="Times New Roman" w:cs="Times New Roman"/>
      <w:b/>
      <w:bCs/>
      <w:sz w:val="24"/>
      <w:szCs w:val="24"/>
    </w:rPr>
  </w:style>
  <w:style w:type="paragraph" w:customStyle="1" w:styleId="follows-h4">
    <w:name w:val="follows-h4"/>
    <w:basedOn w:val="Normal"/>
    <w:rsid w:val="00BF7D03"/>
    <w:pPr>
      <w:spacing w:before="100" w:beforeAutospacing="1" w:after="100" w:afterAutospacing="1"/>
    </w:pPr>
  </w:style>
  <w:style w:type="character" w:styleId="Hyperlink">
    <w:name w:val="Hyperlink"/>
    <w:basedOn w:val="DefaultParagraphFont"/>
    <w:uiPriority w:val="99"/>
    <w:semiHidden/>
    <w:unhideWhenUsed/>
    <w:rsid w:val="00BF7D03"/>
    <w:rPr>
      <w:color w:val="0000FF"/>
      <w:u w:val="single"/>
    </w:rPr>
  </w:style>
  <w:style w:type="character" w:customStyle="1" w:styleId="mb">
    <w:name w:val="mb"/>
    <w:basedOn w:val="DefaultParagraphFont"/>
    <w:rsid w:val="00BF7D03"/>
  </w:style>
  <w:style w:type="character" w:customStyle="1" w:styleId="apple-converted-space">
    <w:name w:val="apple-converted-space"/>
    <w:basedOn w:val="DefaultParagraphFont"/>
    <w:rsid w:val="00BF7D03"/>
  </w:style>
  <w:style w:type="paragraph" w:styleId="BalloonText">
    <w:name w:val="Balloon Text"/>
    <w:basedOn w:val="Normal"/>
    <w:link w:val="BalloonTextChar"/>
    <w:uiPriority w:val="99"/>
    <w:semiHidden/>
    <w:unhideWhenUsed/>
    <w:rsid w:val="000A36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6B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45CA0"/>
    <w:rPr>
      <w:sz w:val="16"/>
      <w:szCs w:val="16"/>
    </w:rPr>
  </w:style>
  <w:style w:type="paragraph" w:styleId="CommentText">
    <w:name w:val="annotation text"/>
    <w:basedOn w:val="Normal"/>
    <w:link w:val="CommentTextChar"/>
    <w:uiPriority w:val="99"/>
    <w:semiHidden/>
    <w:unhideWhenUsed/>
    <w:rsid w:val="00945CA0"/>
    <w:rPr>
      <w:sz w:val="20"/>
      <w:szCs w:val="20"/>
    </w:rPr>
  </w:style>
  <w:style w:type="character" w:customStyle="1" w:styleId="CommentTextChar">
    <w:name w:val="Comment Text Char"/>
    <w:basedOn w:val="DefaultParagraphFont"/>
    <w:link w:val="CommentText"/>
    <w:uiPriority w:val="99"/>
    <w:semiHidden/>
    <w:rsid w:val="00945C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CA0"/>
    <w:rPr>
      <w:b/>
      <w:bCs/>
    </w:rPr>
  </w:style>
  <w:style w:type="character" w:customStyle="1" w:styleId="CommentSubjectChar">
    <w:name w:val="Comment Subject Char"/>
    <w:basedOn w:val="CommentTextChar"/>
    <w:link w:val="CommentSubject"/>
    <w:uiPriority w:val="99"/>
    <w:semiHidden/>
    <w:rsid w:val="00945CA0"/>
    <w:rPr>
      <w:rFonts w:ascii="Times New Roman" w:eastAsia="Times New Roman" w:hAnsi="Times New Roman" w:cs="Times New Roman"/>
      <w:b/>
      <w:bCs/>
      <w:sz w:val="20"/>
      <w:szCs w:val="20"/>
    </w:rPr>
  </w:style>
  <w:style w:type="character" w:styleId="Emphasis">
    <w:name w:val="Emphasis"/>
    <w:basedOn w:val="DefaultParagraphFont"/>
    <w:uiPriority w:val="20"/>
    <w:qFormat/>
    <w:rsid w:val="004C74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02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BF7D0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24"/>
    <w:pPr>
      <w:ind w:left="720"/>
      <w:contextualSpacing/>
    </w:pPr>
  </w:style>
  <w:style w:type="character" w:customStyle="1" w:styleId="Heading4Char">
    <w:name w:val="Heading 4 Char"/>
    <w:basedOn w:val="DefaultParagraphFont"/>
    <w:link w:val="Heading4"/>
    <w:uiPriority w:val="9"/>
    <w:rsid w:val="00BF7D03"/>
    <w:rPr>
      <w:rFonts w:ascii="Times New Roman" w:eastAsia="Times New Roman" w:hAnsi="Times New Roman" w:cs="Times New Roman"/>
      <w:b/>
      <w:bCs/>
      <w:sz w:val="24"/>
      <w:szCs w:val="24"/>
    </w:rPr>
  </w:style>
  <w:style w:type="paragraph" w:customStyle="1" w:styleId="follows-h4">
    <w:name w:val="follows-h4"/>
    <w:basedOn w:val="Normal"/>
    <w:rsid w:val="00BF7D03"/>
    <w:pPr>
      <w:spacing w:before="100" w:beforeAutospacing="1" w:after="100" w:afterAutospacing="1"/>
    </w:pPr>
  </w:style>
  <w:style w:type="character" w:styleId="Hyperlink">
    <w:name w:val="Hyperlink"/>
    <w:basedOn w:val="DefaultParagraphFont"/>
    <w:uiPriority w:val="99"/>
    <w:semiHidden/>
    <w:unhideWhenUsed/>
    <w:rsid w:val="00BF7D03"/>
    <w:rPr>
      <w:color w:val="0000FF"/>
      <w:u w:val="single"/>
    </w:rPr>
  </w:style>
  <w:style w:type="character" w:customStyle="1" w:styleId="mb">
    <w:name w:val="mb"/>
    <w:basedOn w:val="DefaultParagraphFont"/>
    <w:rsid w:val="00BF7D03"/>
  </w:style>
  <w:style w:type="character" w:customStyle="1" w:styleId="apple-converted-space">
    <w:name w:val="apple-converted-space"/>
    <w:basedOn w:val="DefaultParagraphFont"/>
    <w:rsid w:val="00BF7D03"/>
  </w:style>
  <w:style w:type="paragraph" w:styleId="BalloonText">
    <w:name w:val="Balloon Text"/>
    <w:basedOn w:val="Normal"/>
    <w:link w:val="BalloonTextChar"/>
    <w:uiPriority w:val="99"/>
    <w:semiHidden/>
    <w:unhideWhenUsed/>
    <w:rsid w:val="000A36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6B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45CA0"/>
    <w:rPr>
      <w:sz w:val="16"/>
      <w:szCs w:val="16"/>
    </w:rPr>
  </w:style>
  <w:style w:type="paragraph" w:styleId="CommentText">
    <w:name w:val="annotation text"/>
    <w:basedOn w:val="Normal"/>
    <w:link w:val="CommentTextChar"/>
    <w:uiPriority w:val="99"/>
    <w:semiHidden/>
    <w:unhideWhenUsed/>
    <w:rsid w:val="00945CA0"/>
    <w:rPr>
      <w:sz w:val="20"/>
      <w:szCs w:val="20"/>
    </w:rPr>
  </w:style>
  <w:style w:type="character" w:customStyle="1" w:styleId="CommentTextChar">
    <w:name w:val="Comment Text Char"/>
    <w:basedOn w:val="DefaultParagraphFont"/>
    <w:link w:val="CommentText"/>
    <w:uiPriority w:val="99"/>
    <w:semiHidden/>
    <w:rsid w:val="00945C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CA0"/>
    <w:rPr>
      <w:b/>
      <w:bCs/>
    </w:rPr>
  </w:style>
  <w:style w:type="character" w:customStyle="1" w:styleId="CommentSubjectChar">
    <w:name w:val="Comment Subject Char"/>
    <w:basedOn w:val="CommentTextChar"/>
    <w:link w:val="CommentSubject"/>
    <w:uiPriority w:val="99"/>
    <w:semiHidden/>
    <w:rsid w:val="00945CA0"/>
    <w:rPr>
      <w:rFonts w:ascii="Times New Roman" w:eastAsia="Times New Roman" w:hAnsi="Times New Roman" w:cs="Times New Roman"/>
      <w:b/>
      <w:bCs/>
      <w:sz w:val="20"/>
      <w:szCs w:val="20"/>
    </w:rPr>
  </w:style>
  <w:style w:type="character" w:styleId="Emphasis">
    <w:name w:val="Emphasis"/>
    <w:basedOn w:val="DefaultParagraphFont"/>
    <w:uiPriority w:val="20"/>
    <w:qFormat/>
    <w:rsid w:val="004C7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57829">
      <w:bodyDiv w:val="1"/>
      <w:marLeft w:val="0"/>
      <w:marRight w:val="0"/>
      <w:marTop w:val="0"/>
      <w:marBottom w:val="0"/>
      <w:divBdr>
        <w:top w:val="none" w:sz="0" w:space="0" w:color="auto"/>
        <w:left w:val="none" w:sz="0" w:space="0" w:color="auto"/>
        <w:bottom w:val="none" w:sz="0" w:space="0" w:color="auto"/>
        <w:right w:val="none" w:sz="0" w:space="0" w:color="auto"/>
      </w:divBdr>
      <w:divsChild>
        <w:div w:id="917787227">
          <w:marLeft w:val="0"/>
          <w:marRight w:val="0"/>
          <w:marTop w:val="0"/>
          <w:marBottom w:val="0"/>
          <w:divBdr>
            <w:top w:val="none" w:sz="0" w:space="0" w:color="auto"/>
            <w:left w:val="none" w:sz="0" w:space="0" w:color="auto"/>
            <w:bottom w:val="none" w:sz="0" w:space="0" w:color="auto"/>
            <w:right w:val="none" w:sz="0" w:space="0" w:color="auto"/>
          </w:divBdr>
          <w:divsChild>
            <w:div w:id="118551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95694">
      <w:bodyDiv w:val="1"/>
      <w:marLeft w:val="0"/>
      <w:marRight w:val="0"/>
      <w:marTop w:val="0"/>
      <w:marBottom w:val="0"/>
      <w:divBdr>
        <w:top w:val="none" w:sz="0" w:space="0" w:color="auto"/>
        <w:left w:val="none" w:sz="0" w:space="0" w:color="auto"/>
        <w:bottom w:val="none" w:sz="0" w:space="0" w:color="auto"/>
        <w:right w:val="none" w:sz="0" w:space="0" w:color="auto"/>
      </w:divBdr>
      <w:divsChild>
        <w:div w:id="1228033901">
          <w:marLeft w:val="0"/>
          <w:marRight w:val="0"/>
          <w:marTop w:val="0"/>
          <w:marBottom w:val="0"/>
          <w:divBdr>
            <w:top w:val="none" w:sz="0" w:space="0" w:color="auto"/>
            <w:left w:val="none" w:sz="0" w:space="0" w:color="auto"/>
            <w:bottom w:val="none" w:sz="0" w:space="0" w:color="auto"/>
            <w:right w:val="none" w:sz="0" w:space="0" w:color="auto"/>
          </w:divBdr>
          <w:divsChild>
            <w:div w:id="6830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2989">
      <w:bodyDiv w:val="1"/>
      <w:marLeft w:val="0"/>
      <w:marRight w:val="0"/>
      <w:marTop w:val="0"/>
      <w:marBottom w:val="0"/>
      <w:divBdr>
        <w:top w:val="none" w:sz="0" w:space="0" w:color="auto"/>
        <w:left w:val="none" w:sz="0" w:space="0" w:color="auto"/>
        <w:bottom w:val="none" w:sz="0" w:space="0" w:color="auto"/>
        <w:right w:val="none" w:sz="0" w:space="0" w:color="auto"/>
      </w:divBdr>
    </w:div>
    <w:div w:id="908734195">
      <w:bodyDiv w:val="1"/>
      <w:marLeft w:val="0"/>
      <w:marRight w:val="0"/>
      <w:marTop w:val="0"/>
      <w:marBottom w:val="0"/>
      <w:divBdr>
        <w:top w:val="none" w:sz="0" w:space="0" w:color="auto"/>
        <w:left w:val="none" w:sz="0" w:space="0" w:color="auto"/>
        <w:bottom w:val="none" w:sz="0" w:space="0" w:color="auto"/>
        <w:right w:val="none" w:sz="0" w:space="0" w:color="auto"/>
      </w:divBdr>
      <w:divsChild>
        <w:div w:id="171653115">
          <w:marLeft w:val="0"/>
          <w:marRight w:val="0"/>
          <w:marTop w:val="0"/>
          <w:marBottom w:val="0"/>
          <w:divBdr>
            <w:top w:val="none" w:sz="0" w:space="0" w:color="auto"/>
            <w:left w:val="none" w:sz="0" w:space="0" w:color="auto"/>
            <w:bottom w:val="none" w:sz="0" w:space="0" w:color="auto"/>
            <w:right w:val="none" w:sz="0" w:space="0" w:color="auto"/>
          </w:divBdr>
          <w:divsChild>
            <w:div w:id="532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05070">
      <w:bodyDiv w:val="1"/>
      <w:marLeft w:val="0"/>
      <w:marRight w:val="0"/>
      <w:marTop w:val="0"/>
      <w:marBottom w:val="0"/>
      <w:divBdr>
        <w:top w:val="none" w:sz="0" w:space="0" w:color="auto"/>
        <w:left w:val="none" w:sz="0" w:space="0" w:color="auto"/>
        <w:bottom w:val="none" w:sz="0" w:space="0" w:color="auto"/>
        <w:right w:val="none" w:sz="0" w:space="0" w:color="auto"/>
      </w:divBdr>
      <w:divsChild>
        <w:div w:id="1821455763">
          <w:marLeft w:val="0"/>
          <w:marRight w:val="0"/>
          <w:marTop w:val="0"/>
          <w:marBottom w:val="0"/>
          <w:divBdr>
            <w:top w:val="none" w:sz="0" w:space="0" w:color="auto"/>
            <w:left w:val="none" w:sz="0" w:space="0" w:color="auto"/>
            <w:bottom w:val="none" w:sz="0" w:space="0" w:color="auto"/>
            <w:right w:val="none" w:sz="0" w:space="0" w:color="auto"/>
          </w:divBdr>
          <w:divsChild>
            <w:div w:id="12042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8622">
      <w:bodyDiv w:val="1"/>
      <w:marLeft w:val="0"/>
      <w:marRight w:val="0"/>
      <w:marTop w:val="0"/>
      <w:marBottom w:val="0"/>
      <w:divBdr>
        <w:top w:val="none" w:sz="0" w:space="0" w:color="auto"/>
        <w:left w:val="none" w:sz="0" w:space="0" w:color="auto"/>
        <w:bottom w:val="none" w:sz="0" w:space="0" w:color="auto"/>
        <w:right w:val="none" w:sz="0" w:space="0" w:color="auto"/>
      </w:divBdr>
      <w:divsChild>
        <w:div w:id="2074041794">
          <w:marLeft w:val="0"/>
          <w:marRight w:val="0"/>
          <w:marTop w:val="0"/>
          <w:marBottom w:val="0"/>
          <w:divBdr>
            <w:top w:val="none" w:sz="0" w:space="0" w:color="auto"/>
            <w:left w:val="none" w:sz="0" w:space="0" w:color="auto"/>
            <w:bottom w:val="none" w:sz="0" w:space="0" w:color="auto"/>
            <w:right w:val="none" w:sz="0" w:space="0" w:color="auto"/>
          </w:divBdr>
          <w:divsChild>
            <w:div w:id="10836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3" Type="http://schemas.microsoft.com/office/2007/relationships/stylesWithEffects" Target="stylesWithEffects.xml"/><Relationship Id="rId7" Type="http://schemas.openxmlformats.org/officeDocument/2006/relationships/hyperlink" Target="http://www.capc.org/fast-f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pc.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badke</dc:creator>
  <cp:lastModifiedBy>smarks</cp:lastModifiedBy>
  <cp:revision>3</cp:revision>
  <dcterms:created xsi:type="dcterms:W3CDTF">2015-04-27T17:33:00Z</dcterms:created>
  <dcterms:modified xsi:type="dcterms:W3CDTF">2015-04-27T17:46:00Z</dcterms:modified>
</cp:coreProperties>
</file>