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91" w:rsidRPr="006B3DB6" w:rsidRDefault="00A96A91" w:rsidP="006B3DB6">
      <w:pPr>
        <w:jc w:val="center"/>
        <w:rPr>
          <w:rFonts w:ascii="Helvetica" w:hAnsi="Helvetica" w:cs="Helvetica"/>
          <w:b/>
          <w:bCs/>
          <w:i/>
          <w:iCs/>
          <w:sz w:val="20"/>
        </w:rPr>
      </w:pPr>
      <w:r>
        <w:rPr>
          <w:rFonts w:cs="Arial"/>
          <w:b/>
          <w:noProof/>
          <w:sz w:val="20"/>
        </w:rPr>
        <w:drawing>
          <wp:inline distT="0" distB="0" distL="0" distR="0" wp14:anchorId="4D12EBF0" wp14:editId="69F23964">
            <wp:extent cx="1778000" cy="317500"/>
            <wp:effectExtent l="0" t="0" r="0" b="12700"/>
            <wp:docPr id="1"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317500"/>
                    </a:xfrm>
                    <a:prstGeom prst="rect">
                      <a:avLst/>
                    </a:prstGeom>
                    <a:noFill/>
                    <a:ln>
                      <a:noFill/>
                    </a:ln>
                  </pic:spPr>
                </pic:pic>
              </a:graphicData>
            </a:graphic>
          </wp:inline>
        </w:drawing>
      </w:r>
    </w:p>
    <w:p w:rsidR="00A96A91" w:rsidRPr="00A96A91" w:rsidRDefault="00A96A91" w:rsidP="00647029">
      <w:pPr>
        <w:rPr>
          <w:rFonts w:ascii="Helvetica" w:hAnsi="Helvetica" w:cs="Helvetica"/>
          <w:bCs/>
          <w:iCs/>
          <w:sz w:val="20"/>
        </w:rPr>
      </w:pPr>
    </w:p>
    <w:p w:rsidR="006B3DB6" w:rsidRPr="00A675CC" w:rsidRDefault="006B3DB6" w:rsidP="006B3DB6">
      <w:pPr>
        <w:widowControl w:val="0"/>
        <w:autoSpaceDE w:val="0"/>
        <w:autoSpaceDN w:val="0"/>
        <w:adjustRightInd w:val="0"/>
        <w:jc w:val="center"/>
        <w:rPr>
          <w:rFonts w:ascii="Arial" w:hAnsi="Arial" w:cs="Arial"/>
          <w:b/>
          <w:sz w:val="20"/>
          <w:szCs w:val="20"/>
        </w:rPr>
      </w:pPr>
      <w:r>
        <w:rPr>
          <w:rFonts w:ascii="Arial" w:hAnsi="Arial" w:cs="Arial"/>
          <w:b/>
          <w:sz w:val="20"/>
          <w:szCs w:val="20"/>
        </w:rPr>
        <w:t>FAST FACTS AND CONCEPTS #313</w:t>
      </w:r>
    </w:p>
    <w:p w:rsidR="006B3DB6" w:rsidRPr="00C1777C" w:rsidRDefault="006B3DB6" w:rsidP="006B3DB6">
      <w:pPr>
        <w:widowControl w:val="0"/>
        <w:autoSpaceDE w:val="0"/>
        <w:autoSpaceDN w:val="0"/>
        <w:adjustRightInd w:val="0"/>
        <w:spacing w:after="120"/>
        <w:jc w:val="center"/>
        <w:rPr>
          <w:rFonts w:ascii="Arial" w:hAnsi="Arial" w:cs="Arial"/>
          <w:b/>
          <w:sz w:val="20"/>
          <w:szCs w:val="20"/>
        </w:rPr>
      </w:pPr>
      <w:r w:rsidRPr="00C1777C">
        <w:rPr>
          <w:rFonts w:ascii="Arial" w:hAnsi="Arial" w:cs="Arial"/>
          <w:b/>
          <w:sz w:val="20"/>
          <w:szCs w:val="20"/>
        </w:rPr>
        <w:t>THIRST IN PALLIATIVE CARE</w:t>
      </w:r>
    </w:p>
    <w:p w:rsidR="006B3DB6" w:rsidRPr="009534B3" w:rsidRDefault="006B3DB6" w:rsidP="006B3DB6">
      <w:pPr>
        <w:widowControl w:val="0"/>
        <w:autoSpaceDE w:val="0"/>
        <w:autoSpaceDN w:val="0"/>
        <w:adjustRightInd w:val="0"/>
        <w:jc w:val="center"/>
        <w:rPr>
          <w:rFonts w:ascii="Arial" w:hAnsi="Arial" w:cs="Arial"/>
          <w:b/>
          <w:sz w:val="20"/>
          <w:szCs w:val="20"/>
          <w:vertAlign w:val="superscript"/>
        </w:rPr>
      </w:pPr>
      <w:r w:rsidRPr="009534B3">
        <w:rPr>
          <w:rFonts w:ascii="Arial" w:hAnsi="Arial" w:cs="Arial"/>
          <w:b/>
          <w:sz w:val="20"/>
          <w:szCs w:val="20"/>
        </w:rPr>
        <w:t>April Zehm MD, Jonathan Mullin MD, Haipeng Zhang DO</w:t>
      </w:r>
    </w:p>
    <w:p w:rsidR="006B3DB6" w:rsidRPr="00FF1FD5" w:rsidRDefault="006B3DB6" w:rsidP="006B3DB6">
      <w:pPr>
        <w:widowControl w:val="0"/>
        <w:autoSpaceDE w:val="0"/>
        <w:autoSpaceDN w:val="0"/>
        <w:adjustRightInd w:val="0"/>
        <w:jc w:val="center"/>
        <w:rPr>
          <w:rFonts w:ascii="Arial" w:hAnsi="Arial" w:cs="Arial"/>
          <w:sz w:val="20"/>
          <w:szCs w:val="20"/>
        </w:rPr>
      </w:pPr>
    </w:p>
    <w:p w:rsidR="006B3DB6" w:rsidRDefault="006B3DB6" w:rsidP="006B3DB6">
      <w:pPr>
        <w:widowControl w:val="0"/>
        <w:autoSpaceDE w:val="0"/>
        <w:autoSpaceDN w:val="0"/>
        <w:adjustRightInd w:val="0"/>
        <w:rPr>
          <w:rFonts w:ascii="Arial" w:hAnsi="Arial" w:cs="Arial"/>
          <w:b/>
          <w:sz w:val="20"/>
          <w:szCs w:val="20"/>
        </w:rPr>
      </w:pPr>
      <w:r w:rsidRPr="00EF253F">
        <w:rPr>
          <w:rFonts w:ascii="Arial" w:hAnsi="Arial" w:cs="Arial"/>
          <w:b/>
          <w:sz w:val="20"/>
          <w:szCs w:val="20"/>
        </w:rPr>
        <w:t>Background</w:t>
      </w:r>
      <w:r>
        <w:rPr>
          <w:rFonts w:ascii="Arial" w:hAnsi="Arial" w:cs="Arial"/>
          <w:sz w:val="20"/>
          <w:szCs w:val="20"/>
        </w:rPr>
        <w:t xml:space="preserve">     </w:t>
      </w:r>
      <w:r w:rsidRPr="00FF1FD5">
        <w:rPr>
          <w:rFonts w:ascii="Arial" w:hAnsi="Arial" w:cs="Arial"/>
          <w:sz w:val="20"/>
          <w:szCs w:val="20"/>
        </w:rPr>
        <w:t xml:space="preserve">Thirst is a common source of distress in the seriously ill. </w:t>
      </w:r>
      <w:r>
        <w:rPr>
          <w:rFonts w:ascii="Arial" w:hAnsi="Arial" w:cs="Arial"/>
          <w:sz w:val="20"/>
          <w:szCs w:val="20"/>
        </w:rPr>
        <w:t xml:space="preserve">This </w:t>
      </w:r>
      <w:r>
        <w:rPr>
          <w:rFonts w:ascii="Arial" w:hAnsi="Arial" w:cs="Arial"/>
          <w:i/>
          <w:sz w:val="20"/>
          <w:szCs w:val="20"/>
        </w:rPr>
        <w:t xml:space="preserve">Fast Fact </w:t>
      </w:r>
      <w:r>
        <w:rPr>
          <w:rFonts w:ascii="Arial" w:hAnsi="Arial" w:cs="Arial"/>
          <w:sz w:val="20"/>
          <w:szCs w:val="20"/>
        </w:rPr>
        <w:t xml:space="preserve">reviews thirst in patients with serious illness. See </w:t>
      </w:r>
      <w:r>
        <w:rPr>
          <w:rFonts w:ascii="Arial" w:hAnsi="Arial" w:cs="Arial"/>
          <w:i/>
          <w:sz w:val="20"/>
          <w:szCs w:val="20"/>
        </w:rPr>
        <w:t>Fast Fact</w:t>
      </w:r>
      <w:r>
        <w:rPr>
          <w:rFonts w:ascii="Arial" w:hAnsi="Arial" w:cs="Arial"/>
          <w:sz w:val="20"/>
          <w:szCs w:val="20"/>
        </w:rPr>
        <w:t xml:space="preserve"> #182 on causes and treatment of dry mouth. </w:t>
      </w:r>
    </w:p>
    <w:p w:rsidR="006B3DB6" w:rsidRDefault="006B3DB6" w:rsidP="006B3DB6">
      <w:pPr>
        <w:widowControl w:val="0"/>
        <w:autoSpaceDE w:val="0"/>
        <w:autoSpaceDN w:val="0"/>
        <w:adjustRightInd w:val="0"/>
        <w:rPr>
          <w:rFonts w:ascii="Arial" w:hAnsi="Arial" w:cs="Arial"/>
          <w:b/>
          <w:sz w:val="20"/>
          <w:szCs w:val="20"/>
        </w:rPr>
      </w:pPr>
    </w:p>
    <w:p w:rsidR="006B3DB6" w:rsidRDefault="006B3DB6" w:rsidP="006B3DB6">
      <w:pPr>
        <w:widowControl w:val="0"/>
        <w:autoSpaceDE w:val="0"/>
        <w:autoSpaceDN w:val="0"/>
        <w:adjustRightInd w:val="0"/>
        <w:rPr>
          <w:rFonts w:ascii="Arial" w:hAnsi="Arial" w:cs="Arial"/>
          <w:sz w:val="20"/>
          <w:szCs w:val="20"/>
        </w:rPr>
      </w:pPr>
      <w:r>
        <w:rPr>
          <w:rFonts w:ascii="Arial" w:hAnsi="Arial" w:cs="Arial"/>
          <w:b/>
          <w:sz w:val="20"/>
          <w:szCs w:val="20"/>
        </w:rPr>
        <w:t>Physiology</w:t>
      </w:r>
      <w:r>
        <w:rPr>
          <w:rFonts w:ascii="Arial" w:hAnsi="Arial" w:cs="Arial"/>
          <w:sz w:val="20"/>
          <w:szCs w:val="20"/>
        </w:rPr>
        <w:t xml:space="preserve">     </w:t>
      </w:r>
      <w:r w:rsidRPr="00041C28">
        <w:rPr>
          <w:rFonts w:ascii="Arial" w:hAnsi="Arial" w:cs="Arial"/>
          <w:sz w:val="20"/>
          <w:szCs w:val="20"/>
        </w:rPr>
        <w:t xml:space="preserve">Thirst is the </w:t>
      </w:r>
      <w:r>
        <w:rPr>
          <w:rFonts w:ascii="Arial" w:hAnsi="Arial" w:cs="Arial"/>
          <w:sz w:val="20"/>
          <w:szCs w:val="20"/>
        </w:rPr>
        <w:t>desire to drink fluids in response to a water deficit. S</w:t>
      </w:r>
      <w:r w:rsidRPr="00FF1FD5">
        <w:rPr>
          <w:rFonts w:ascii="Arial" w:hAnsi="Arial" w:cs="Arial"/>
          <w:sz w:val="20"/>
          <w:szCs w:val="20"/>
        </w:rPr>
        <w:t xml:space="preserve">ocial customs, dry mouth, </w:t>
      </w:r>
      <w:r>
        <w:rPr>
          <w:rFonts w:ascii="Arial" w:hAnsi="Arial" w:cs="Arial"/>
          <w:sz w:val="20"/>
          <w:szCs w:val="20"/>
        </w:rPr>
        <w:t xml:space="preserve">accompanying </w:t>
      </w:r>
      <w:r w:rsidRPr="00FF1FD5">
        <w:rPr>
          <w:rFonts w:ascii="Arial" w:hAnsi="Arial" w:cs="Arial"/>
          <w:sz w:val="20"/>
          <w:szCs w:val="20"/>
        </w:rPr>
        <w:t>food intake, fluid availability,</w:t>
      </w:r>
      <w:r>
        <w:rPr>
          <w:rFonts w:ascii="Arial" w:hAnsi="Arial" w:cs="Arial"/>
          <w:sz w:val="20"/>
          <w:szCs w:val="20"/>
        </w:rPr>
        <w:t xml:space="preserve"> and</w:t>
      </w:r>
      <w:r w:rsidRPr="00FF1FD5">
        <w:rPr>
          <w:rFonts w:ascii="Arial" w:hAnsi="Arial" w:cs="Arial"/>
          <w:sz w:val="20"/>
          <w:szCs w:val="20"/>
        </w:rPr>
        <w:t xml:space="preserve"> palatability</w:t>
      </w:r>
      <w:r>
        <w:rPr>
          <w:rFonts w:ascii="Arial" w:hAnsi="Arial" w:cs="Arial"/>
          <w:sz w:val="20"/>
          <w:szCs w:val="20"/>
        </w:rPr>
        <w:t xml:space="preserve"> all serve as cues to drink. Seriously ill patients encountered by hospice and palliative care clinicians are at risk for thirst due to dehydration, </w:t>
      </w:r>
      <w:r w:rsidRPr="00FF1FD5">
        <w:rPr>
          <w:rFonts w:ascii="Arial" w:hAnsi="Arial" w:cs="Arial"/>
          <w:sz w:val="20"/>
          <w:szCs w:val="20"/>
        </w:rPr>
        <w:t xml:space="preserve">electrolyte disturbances, </w:t>
      </w:r>
      <w:r>
        <w:rPr>
          <w:rFonts w:ascii="Arial" w:hAnsi="Arial" w:cs="Arial"/>
          <w:sz w:val="20"/>
          <w:szCs w:val="20"/>
        </w:rPr>
        <w:t xml:space="preserve">hypotension, xerostomia, </w:t>
      </w:r>
      <w:r w:rsidRPr="00FF1FD5">
        <w:rPr>
          <w:rFonts w:ascii="Arial" w:hAnsi="Arial" w:cs="Arial"/>
          <w:sz w:val="20"/>
          <w:szCs w:val="20"/>
        </w:rPr>
        <w:t xml:space="preserve">and </w:t>
      </w:r>
      <w:r>
        <w:rPr>
          <w:rFonts w:ascii="Arial" w:hAnsi="Arial" w:cs="Arial"/>
          <w:sz w:val="20"/>
          <w:szCs w:val="20"/>
        </w:rPr>
        <w:t>immobility which can impede access to water.</w:t>
      </w:r>
      <w:r w:rsidRPr="00570693">
        <w:rPr>
          <w:rFonts w:ascii="Arial" w:hAnsi="Arial" w:cs="Arial"/>
          <w:sz w:val="20"/>
          <w:szCs w:val="20"/>
        </w:rPr>
        <w:t xml:space="preserve"> </w:t>
      </w:r>
      <w:r>
        <w:rPr>
          <w:rFonts w:ascii="Arial" w:hAnsi="Arial" w:cs="Arial"/>
          <w:sz w:val="20"/>
          <w:szCs w:val="20"/>
        </w:rPr>
        <w:t xml:space="preserve">Patients with heart failure (HF), with end stage renal disease (ESRD), on mechanical ventilation, and taking certain medications (e.g. anti-hypertensives, tolvaptan, diuretics, or SSRIs) are also at increased risk.  While opioids cause xerostomia, whether or not they cause </w:t>
      </w:r>
      <w:r w:rsidRPr="0075182B">
        <w:rPr>
          <w:rFonts w:ascii="Arial" w:hAnsi="Arial" w:cs="Arial"/>
          <w:sz w:val="20"/>
          <w:szCs w:val="20"/>
        </w:rPr>
        <w:t xml:space="preserve">thirst </w:t>
      </w:r>
      <w:r>
        <w:rPr>
          <w:rFonts w:ascii="Arial" w:hAnsi="Arial" w:cs="Arial"/>
          <w:sz w:val="20"/>
          <w:szCs w:val="20"/>
        </w:rPr>
        <w:t>i</w:t>
      </w:r>
      <w:r w:rsidRPr="0075182B">
        <w:rPr>
          <w:rFonts w:ascii="Arial" w:hAnsi="Arial" w:cs="Arial"/>
          <w:sz w:val="20"/>
          <w:szCs w:val="20"/>
        </w:rPr>
        <w:t>s controversial</w:t>
      </w:r>
      <w:r>
        <w:rPr>
          <w:rFonts w:ascii="Arial" w:hAnsi="Arial" w:cs="Arial"/>
          <w:sz w:val="20"/>
          <w:szCs w:val="20"/>
        </w:rPr>
        <w:t xml:space="preserve"> (1,2).</w:t>
      </w:r>
    </w:p>
    <w:p w:rsidR="006B3DB6" w:rsidRDefault="006B3DB6" w:rsidP="006B3DB6">
      <w:pPr>
        <w:widowControl w:val="0"/>
        <w:autoSpaceDE w:val="0"/>
        <w:autoSpaceDN w:val="0"/>
        <w:adjustRightInd w:val="0"/>
        <w:rPr>
          <w:rFonts w:ascii="Arial" w:hAnsi="Arial" w:cs="Arial"/>
          <w:sz w:val="20"/>
          <w:szCs w:val="20"/>
        </w:rPr>
      </w:pPr>
    </w:p>
    <w:p w:rsidR="006B3DB6" w:rsidRDefault="006B3DB6" w:rsidP="006B3DB6">
      <w:pPr>
        <w:widowControl w:val="0"/>
        <w:autoSpaceDE w:val="0"/>
        <w:autoSpaceDN w:val="0"/>
        <w:adjustRightInd w:val="0"/>
        <w:rPr>
          <w:rFonts w:ascii="Arial" w:hAnsi="Arial" w:cs="Arial"/>
          <w:b/>
          <w:sz w:val="20"/>
          <w:szCs w:val="20"/>
        </w:rPr>
      </w:pPr>
      <w:r>
        <w:rPr>
          <w:rFonts w:ascii="Arial" w:hAnsi="Arial" w:cs="Arial"/>
          <w:b/>
          <w:sz w:val="20"/>
          <w:szCs w:val="20"/>
        </w:rPr>
        <w:t>Thirst vs. x</w:t>
      </w:r>
      <w:r w:rsidRPr="006573F9">
        <w:rPr>
          <w:rFonts w:ascii="Arial" w:hAnsi="Arial" w:cs="Arial"/>
          <w:b/>
          <w:sz w:val="20"/>
          <w:szCs w:val="20"/>
        </w:rPr>
        <w:t>erostomia</w:t>
      </w:r>
      <w:r>
        <w:rPr>
          <w:rFonts w:ascii="Arial" w:hAnsi="Arial" w:cs="Arial"/>
          <w:b/>
          <w:sz w:val="20"/>
          <w:szCs w:val="20"/>
        </w:rPr>
        <w:t xml:space="preserve">  </w:t>
      </w:r>
      <w:r w:rsidRPr="006573F9">
        <w:rPr>
          <w:rFonts w:ascii="Arial" w:hAnsi="Arial" w:cs="Arial"/>
          <w:b/>
          <w:sz w:val="20"/>
          <w:szCs w:val="20"/>
        </w:rPr>
        <w:t xml:space="preserve">   </w:t>
      </w:r>
      <w:r w:rsidRPr="00041C28">
        <w:rPr>
          <w:rFonts w:ascii="Arial" w:hAnsi="Arial" w:cs="Arial"/>
          <w:sz w:val="20"/>
          <w:szCs w:val="20"/>
        </w:rPr>
        <w:t xml:space="preserve">Thirst is the </w:t>
      </w:r>
      <w:r>
        <w:rPr>
          <w:rFonts w:ascii="Arial" w:hAnsi="Arial" w:cs="Arial"/>
          <w:sz w:val="20"/>
          <w:szCs w:val="20"/>
        </w:rPr>
        <w:t xml:space="preserve">desire to drink, </w:t>
      </w:r>
      <w:r w:rsidRPr="00041C28">
        <w:rPr>
          <w:rFonts w:ascii="Arial" w:hAnsi="Arial" w:cs="Arial"/>
          <w:sz w:val="20"/>
          <w:szCs w:val="20"/>
        </w:rPr>
        <w:t>while x</w:t>
      </w:r>
      <w:r>
        <w:rPr>
          <w:rFonts w:ascii="Arial" w:hAnsi="Arial" w:cs="Arial"/>
          <w:sz w:val="20"/>
          <w:szCs w:val="20"/>
        </w:rPr>
        <w:t>erostomia is</w:t>
      </w:r>
      <w:r w:rsidRPr="00AB7A40">
        <w:rPr>
          <w:rFonts w:ascii="Arial" w:hAnsi="Arial" w:cs="Arial"/>
          <w:sz w:val="20"/>
          <w:szCs w:val="20"/>
        </w:rPr>
        <w:t xml:space="preserve"> </w:t>
      </w:r>
      <w:r>
        <w:rPr>
          <w:rFonts w:ascii="Arial" w:hAnsi="Arial" w:cs="Arial"/>
          <w:sz w:val="20"/>
          <w:szCs w:val="20"/>
        </w:rPr>
        <w:t>subjective or objective</w:t>
      </w:r>
      <w:r w:rsidRPr="00AB7A40">
        <w:rPr>
          <w:rFonts w:ascii="Arial" w:hAnsi="Arial" w:cs="Arial"/>
          <w:sz w:val="20"/>
          <w:szCs w:val="20"/>
        </w:rPr>
        <w:t xml:space="preserve"> dry mouth</w:t>
      </w:r>
      <w:r w:rsidRPr="00041C28">
        <w:rPr>
          <w:rFonts w:ascii="Arial" w:hAnsi="Arial" w:cs="Arial"/>
          <w:sz w:val="20"/>
          <w:szCs w:val="20"/>
        </w:rPr>
        <w:t xml:space="preserve">. </w:t>
      </w:r>
      <w:r>
        <w:rPr>
          <w:rFonts w:ascii="Arial" w:hAnsi="Arial" w:cs="Arial"/>
          <w:sz w:val="20"/>
          <w:szCs w:val="20"/>
        </w:rPr>
        <w:t>While x</w:t>
      </w:r>
      <w:r w:rsidRPr="00041C28">
        <w:rPr>
          <w:rFonts w:ascii="Arial" w:hAnsi="Arial" w:cs="Arial"/>
          <w:sz w:val="20"/>
          <w:szCs w:val="20"/>
        </w:rPr>
        <w:t xml:space="preserve">erostomia can contribute to </w:t>
      </w:r>
      <w:r>
        <w:rPr>
          <w:rFonts w:ascii="Arial" w:hAnsi="Arial" w:cs="Arial"/>
          <w:sz w:val="20"/>
          <w:szCs w:val="20"/>
        </w:rPr>
        <w:t>thirst</w:t>
      </w:r>
      <w:r w:rsidRPr="00041C28">
        <w:rPr>
          <w:rFonts w:ascii="Arial" w:hAnsi="Arial" w:cs="Arial"/>
          <w:sz w:val="20"/>
          <w:szCs w:val="20"/>
        </w:rPr>
        <w:t xml:space="preserve">, </w:t>
      </w:r>
      <w:r>
        <w:rPr>
          <w:rFonts w:ascii="Arial" w:hAnsi="Arial" w:cs="Arial"/>
          <w:sz w:val="20"/>
          <w:szCs w:val="20"/>
        </w:rPr>
        <w:t xml:space="preserve">not all patients with dry mouth experience thirst.  Similarly, thirsty patients </w:t>
      </w:r>
      <w:r w:rsidRPr="00041C28">
        <w:rPr>
          <w:rFonts w:ascii="Arial" w:hAnsi="Arial" w:cs="Arial"/>
          <w:sz w:val="20"/>
          <w:szCs w:val="20"/>
        </w:rPr>
        <w:t>may not have xerostomia</w:t>
      </w:r>
      <w:r>
        <w:rPr>
          <w:rFonts w:ascii="Arial" w:hAnsi="Arial" w:cs="Arial"/>
          <w:sz w:val="20"/>
          <w:szCs w:val="20"/>
        </w:rPr>
        <w:t xml:space="preserve"> present</w:t>
      </w:r>
      <w:r w:rsidRPr="00041C28">
        <w:rPr>
          <w:rFonts w:ascii="Arial" w:hAnsi="Arial" w:cs="Arial"/>
          <w:sz w:val="20"/>
          <w:szCs w:val="20"/>
        </w:rPr>
        <w:t xml:space="preserve">.  </w:t>
      </w:r>
      <w:r>
        <w:rPr>
          <w:rFonts w:ascii="Arial" w:hAnsi="Arial" w:cs="Arial"/>
          <w:sz w:val="20"/>
          <w:szCs w:val="20"/>
        </w:rPr>
        <w:t>R</w:t>
      </w:r>
      <w:r w:rsidRPr="00041C28">
        <w:rPr>
          <w:rFonts w:ascii="Arial" w:hAnsi="Arial" w:cs="Arial"/>
          <w:sz w:val="20"/>
          <w:szCs w:val="20"/>
        </w:rPr>
        <w:t xml:space="preserve">esearch studies often use xerostomia as a surrogate </w:t>
      </w:r>
      <w:r>
        <w:rPr>
          <w:rFonts w:ascii="Arial" w:hAnsi="Arial" w:cs="Arial"/>
          <w:sz w:val="20"/>
          <w:szCs w:val="20"/>
        </w:rPr>
        <w:t>for</w:t>
      </w:r>
      <w:r w:rsidRPr="00041C28">
        <w:rPr>
          <w:rFonts w:ascii="Arial" w:hAnsi="Arial" w:cs="Arial"/>
          <w:sz w:val="20"/>
          <w:szCs w:val="20"/>
        </w:rPr>
        <w:t xml:space="preserve"> thirst, making it difficult to </w:t>
      </w:r>
      <w:r>
        <w:rPr>
          <w:rFonts w:ascii="Arial" w:hAnsi="Arial" w:cs="Arial"/>
          <w:sz w:val="20"/>
          <w:szCs w:val="20"/>
        </w:rPr>
        <w:t xml:space="preserve">evaluate the prevalence and treatment efficacy for either symptom independently.  </w:t>
      </w:r>
      <w:r w:rsidR="00393538">
        <w:rPr>
          <w:rFonts w:ascii="Arial" w:hAnsi="Arial" w:cs="Arial"/>
          <w:sz w:val="20"/>
          <w:szCs w:val="20"/>
        </w:rPr>
        <w:t>It</w:t>
      </w:r>
      <w:r>
        <w:rPr>
          <w:rFonts w:ascii="Arial" w:hAnsi="Arial" w:cs="Arial"/>
          <w:sz w:val="20"/>
          <w:szCs w:val="20"/>
        </w:rPr>
        <w:t xml:space="preserve"> is important that clinicians </w:t>
      </w:r>
      <w:r w:rsidR="00393538">
        <w:rPr>
          <w:rFonts w:ascii="Arial" w:hAnsi="Arial" w:cs="Arial"/>
          <w:sz w:val="20"/>
          <w:szCs w:val="20"/>
        </w:rPr>
        <w:t>evaluate for</w:t>
      </w:r>
      <w:r>
        <w:rPr>
          <w:rFonts w:ascii="Arial" w:hAnsi="Arial" w:cs="Arial"/>
          <w:sz w:val="20"/>
          <w:szCs w:val="20"/>
        </w:rPr>
        <w:t xml:space="preserve"> xerostomia or thirst</w:t>
      </w:r>
      <w:r w:rsidR="00393538">
        <w:rPr>
          <w:rFonts w:ascii="Arial" w:hAnsi="Arial" w:cs="Arial"/>
          <w:sz w:val="20"/>
          <w:szCs w:val="20"/>
        </w:rPr>
        <w:t xml:space="preserve"> as independent symptoms</w:t>
      </w:r>
      <w:r>
        <w:rPr>
          <w:rFonts w:ascii="Arial" w:hAnsi="Arial" w:cs="Arial"/>
          <w:sz w:val="20"/>
          <w:szCs w:val="20"/>
        </w:rPr>
        <w:t xml:space="preserve"> and determine if reversible causative factors are </w:t>
      </w:r>
      <w:r w:rsidR="00393538">
        <w:rPr>
          <w:rFonts w:ascii="Arial" w:hAnsi="Arial" w:cs="Arial"/>
          <w:sz w:val="20"/>
          <w:szCs w:val="20"/>
        </w:rPr>
        <w:t>involved</w:t>
      </w:r>
      <w:r>
        <w:rPr>
          <w:rFonts w:ascii="Arial" w:hAnsi="Arial" w:cs="Arial"/>
          <w:sz w:val="20"/>
          <w:szCs w:val="20"/>
        </w:rPr>
        <w:t xml:space="preserve">. </w:t>
      </w:r>
    </w:p>
    <w:p w:rsidR="006B3DB6" w:rsidRDefault="006B3DB6" w:rsidP="006B3DB6">
      <w:pPr>
        <w:widowControl w:val="0"/>
        <w:autoSpaceDE w:val="0"/>
        <w:autoSpaceDN w:val="0"/>
        <w:adjustRightInd w:val="0"/>
        <w:rPr>
          <w:rFonts w:ascii="Arial" w:hAnsi="Arial" w:cs="Arial"/>
          <w:sz w:val="20"/>
          <w:szCs w:val="20"/>
        </w:rPr>
      </w:pPr>
    </w:p>
    <w:p w:rsidR="006B3DB6" w:rsidRPr="00FF1FD5" w:rsidRDefault="006B3DB6" w:rsidP="006B3DB6">
      <w:pPr>
        <w:widowControl w:val="0"/>
        <w:autoSpaceDE w:val="0"/>
        <w:autoSpaceDN w:val="0"/>
        <w:adjustRightInd w:val="0"/>
        <w:rPr>
          <w:rFonts w:ascii="Arial" w:hAnsi="Arial" w:cs="Arial"/>
          <w:sz w:val="20"/>
          <w:szCs w:val="20"/>
        </w:rPr>
      </w:pPr>
      <w:r w:rsidRPr="00EF253F">
        <w:rPr>
          <w:rFonts w:ascii="Arial" w:hAnsi="Arial" w:cs="Arial"/>
          <w:b/>
          <w:sz w:val="20"/>
          <w:szCs w:val="20"/>
        </w:rPr>
        <w:t>Measurement</w:t>
      </w:r>
      <w:r>
        <w:rPr>
          <w:rFonts w:ascii="Arial" w:hAnsi="Arial" w:cs="Arial"/>
          <w:b/>
          <w:sz w:val="20"/>
          <w:szCs w:val="20"/>
        </w:rPr>
        <w:t xml:space="preserve">     </w:t>
      </w:r>
      <w:r>
        <w:rPr>
          <w:rFonts w:ascii="Arial" w:hAnsi="Arial" w:cs="Arial"/>
          <w:sz w:val="20"/>
          <w:szCs w:val="20"/>
        </w:rPr>
        <w:t>In clinical and research settings, t</w:t>
      </w:r>
      <w:r w:rsidRPr="00FF1FD5">
        <w:rPr>
          <w:rFonts w:ascii="Arial" w:hAnsi="Arial" w:cs="Arial"/>
          <w:sz w:val="20"/>
          <w:szCs w:val="20"/>
        </w:rPr>
        <w:t>hirst is self-reported</w:t>
      </w:r>
      <w:r>
        <w:rPr>
          <w:rFonts w:ascii="Arial" w:hAnsi="Arial" w:cs="Arial"/>
          <w:sz w:val="20"/>
          <w:szCs w:val="20"/>
        </w:rPr>
        <w:t xml:space="preserve"> and has high individual variability. </w:t>
      </w:r>
      <w:r w:rsidRPr="00FF1FD5">
        <w:rPr>
          <w:rFonts w:ascii="Arial" w:hAnsi="Arial" w:cs="Arial"/>
          <w:sz w:val="20"/>
          <w:szCs w:val="20"/>
        </w:rPr>
        <w:t xml:space="preserve">There is no consensus on the best way to measure the frequency, intensity, quality and distress of thirst. </w:t>
      </w:r>
      <w:r>
        <w:rPr>
          <w:rFonts w:ascii="Arial" w:hAnsi="Arial" w:cs="Arial"/>
          <w:sz w:val="20"/>
          <w:szCs w:val="20"/>
        </w:rPr>
        <w:t>Unidimensional severity scales and a 6-item Thirst Distress Scale have both been used (3).</w:t>
      </w:r>
    </w:p>
    <w:p w:rsidR="006B3DB6" w:rsidRPr="00FF1FD5" w:rsidRDefault="006B3DB6" w:rsidP="006B3DB6">
      <w:pPr>
        <w:pStyle w:val="NormalWeb"/>
        <w:rPr>
          <w:rFonts w:ascii="Arial" w:hAnsi="Arial" w:cs="Arial"/>
          <w:sz w:val="20"/>
          <w:szCs w:val="20"/>
        </w:rPr>
      </w:pPr>
      <w:r>
        <w:rPr>
          <w:rFonts w:ascii="Arial" w:hAnsi="Arial" w:cs="Arial"/>
          <w:b/>
          <w:sz w:val="20"/>
          <w:szCs w:val="20"/>
        </w:rPr>
        <w:t xml:space="preserve">Thirst in dying patients     </w:t>
      </w:r>
      <w:r w:rsidRPr="0094014E">
        <w:rPr>
          <w:rFonts w:ascii="Arial" w:hAnsi="Arial" w:cs="Arial"/>
          <w:sz w:val="20"/>
          <w:szCs w:val="20"/>
        </w:rPr>
        <w:t xml:space="preserve">Around 80-90% of dying patients report significant thirst (4,5).  Given its high prevalence, providers should routinely assess for thirst among dying patients who are able to report the symptom.  The use of artificial or medically-assisted hydration to alleviate symptoms of dehydration amongst the terminally ill remains controversial.  The concern that dehydration-related symptoms, including thirst, can cause discomfort is weighed against the concern that iatrogenic over-hydration can lead to </w:t>
      </w:r>
      <w:r>
        <w:rPr>
          <w:rFonts w:ascii="Arial" w:hAnsi="Arial" w:cs="Arial"/>
          <w:sz w:val="20"/>
          <w:szCs w:val="20"/>
        </w:rPr>
        <w:t>pain</w:t>
      </w:r>
      <w:r w:rsidRPr="0094014E">
        <w:rPr>
          <w:rFonts w:ascii="Arial" w:hAnsi="Arial" w:cs="Arial"/>
          <w:sz w:val="20"/>
          <w:szCs w:val="20"/>
        </w:rPr>
        <w:t xml:space="preserve"> and dyspnea from fluid retention.  Studies of thirst in dying patients conclude there is little relationship between artificial hydration and thirst (5-8). </w:t>
      </w:r>
      <w:r>
        <w:rPr>
          <w:rFonts w:ascii="Arial" w:hAnsi="Arial" w:cs="Arial"/>
          <w:sz w:val="20"/>
          <w:szCs w:val="20"/>
        </w:rPr>
        <w:t>Instead, d</w:t>
      </w:r>
      <w:r w:rsidRPr="0094014E">
        <w:rPr>
          <w:rFonts w:ascii="Arial" w:hAnsi="Arial" w:cs="Arial"/>
          <w:sz w:val="20"/>
          <w:szCs w:val="20"/>
        </w:rPr>
        <w:t xml:space="preserve">aily oral care and sips of oral fluid administered for comfort can improve thirst (5-9) and should be routinely offered (see </w:t>
      </w:r>
      <w:r w:rsidRPr="0094014E">
        <w:rPr>
          <w:rFonts w:ascii="Arial" w:hAnsi="Arial" w:cs="Arial"/>
          <w:i/>
          <w:sz w:val="20"/>
          <w:szCs w:val="20"/>
        </w:rPr>
        <w:t>Fast Fact</w:t>
      </w:r>
      <w:r w:rsidRPr="0094014E">
        <w:rPr>
          <w:rFonts w:ascii="Arial" w:hAnsi="Arial" w:cs="Arial"/>
          <w:sz w:val="20"/>
          <w:szCs w:val="20"/>
        </w:rPr>
        <w:t xml:space="preserve"> #133).  Concerned family and friends may be distressed that their loved one is experiencing thirst at the end of life, which can prompt requests for artificial nutrition or hydration.  While these requests should be considered on a case by case basis, reassurance that artificial hydration is unlikely to alleviate thirst and </w:t>
      </w:r>
      <w:bookmarkStart w:id="0" w:name="_GoBack"/>
      <w:bookmarkEnd w:id="0"/>
      <w:r w:rsidRPr="0094014E">
        <w:rPr>
          <w:rFonts w:ascii="Arial" w:hAnsi="Arial" w:cs="Arial"/>
          <w:sz w:val="20"/>
          <w:szCs w:val="20"/>
        </w:rPr>
        <w:t>comes with significant risks sho</w:t>
      </w:r>
      <w:r w:rsidR="00393538">
        <w:rPr>
          <w:rFonts w:ascii="Arial" w:hAnsi="Arial" w:cs="Arial"/>
          <w:sz w:val="20"/>
          <w:szCs w:val="20"/>
        </w:rPr>
        <w:t xml:space="preserve">uld be provided.  </w:t>
      </w:r>
    </w:p>
    <w:p w:rsidR="006B3DB6" w:rsidRPr="00FF1FD5" w:rsidRDefault="006B3DB6" w:rsidP="006B3DB6">
      <w:pPr>
        <w:autoSpaceDE w:val="0"/>
        <w:autoSpaceDN w:val="0"/>
        <w:adjustRightInd w:val="0"/>
        <w:rPr>
          <w:rFonts w:ascii="Arial" w:hAnsi="Arial" w:cs="Arial"/>
          <w:sz w:val="20"/>
          <w:szCs w:val="20"/>
        </w:rPr>
      </w:pPr>
      <w:r w:rsidRPr="0075182B">
        <w:rPr>
          <w:rFonts w:ascii="Arial" w:hAnsi="Arial" w:cs="Arial"/>
          <w:b/>
          <w:sz w:val="20"/>
          <w:szCs w:val="20"/>
        </w:rPr>
        <w:t xml:space="preserve">Patients with </w:t>
      </w:r>
      <w:r>
        <w:rPr>
          <w:rFonts w:ascii="Arial" w:hAnsi="Arial" w:cs="Arial"/>
          <w:b/>
          <w:sz w:val="20"/>
          <w:szCs w:val="20"/>
        </w:rPr>
        <w:t xml:space="preserve">ESRD     </w:t>
      </w:r>
      <w:r w:rsidRPr="00984812">
        <w:rPr>
          <w:rFonts w:ascii="Arial" w:hAnsi="Arial" w:cs="Arial"/>
          <w:sz w:val="20"/>
          <w:szCs w:val="20"/>
        </w:rPr>
        <w:t>Thirst and xerostomia are associated with higher inter-dialytic weight gain (IWG) which in turn increases cardiovascular morbidity and mortality (</w:t>
      </w:r>
      <w:r>
        <w:rPr>
          <w:rFonts w:ascii="Arial" w:hAnsi="Arial" w:cs="Arial"/>
          <w:sz w:val="20"/>
          <w:szCs w:val="20"/>
        </w:rPr>
        <w:t>10,11</w:t>
      </w:r>
      <w:r w:rsidRPr="00984812">
        <w:rPr>
          <w:rFonts w:ascii="Arial" w:hAnsi="Arial" w:cs="Arial"/>
          <w:sz w:val="20"/>
          <w:szCs w:val="20"/>
        </w:rPr>
        <w:t xml:space="preserve">). Increasing the frequency of dialysis from three times per week to daily is the only </w:t>
      </w:r>
      <w:r>
        <w:rPr>
          <w:rFonts w:ascii="Arial" w:hAnsi="Arial" w:cs="Arial"/>
          <w:sz w:val="20"/>
          <w:szCs w:val="20"/>
        </w:rPr>
        <w:t xml:space="preserve">change to dialysis </w:t>
      </w:r>
      <w:r w:rsidRPr="00984812">
        <w:rPr>
          <w:rFonts w:ascii="Arial" w:hAnsi="Arial" w:cs="Arial"/>
          <w:sz w:val="20"/>
          <w:szCs w:val="20"/>
        </w:rPr>
        <w:t xml:space="preserve">that has conclusively shown </w:t>
      </w:r>
      <w:r>
        <w:rPr>
          <w:rFonts w:ascii="Arial" w:hAnsi="Arial" w:cs="Arial"/>
          <w:sz w:val="20"/>
          <w:szCs w:val="20"/>
        </w:rPr>
        <w:t>to reduce</w:t>
      </w:r>
      <w:r w:rsidRPr="00984812">
        <w:rPr>
          <w:rFonts w:ascii="Arial" w:hAnsi="Arial" w:cs="Arial"/>
          <w:sz w:val="20"/>
          <w:szCs w:val="20"/>
        </w:rPr>
        <w:t xml:space="preserve"> thirst</w:t>
      </w:r>
      <w:r>
        <w:rPr>
          <w:rFonts w:ascii="Arial" w:hAnsi="Arial" w:cs="Arial"/>
          <w:sz w:val="20"/>
          <w:szCs w:val="20"/>
        </w:rPr>
        <w:t xml:space="preserve"> scores</w:t>
      </w:r>
      <w:r w:rsidRPr="00984812">
        <w:rPr>
          <w:rFonts w:ascii="Arial" w:hAnsi="Arial" w:cs="Arial"/>
          <w:sz w:val="20"/>
          <w:szCs w:val="20"/>
        </w:rPr>
        <w:t xml:space="preserve">, </w:t>
      </w:r>
      <w:r>
        <w:rPr>
          <w:rFonts w:ascii="Arial" w:hAnsi="Arial" w:cs="Arial"/>
          <w:sz w:val="20"/>
          <w:szCs w:val="20"/>
        </w:rPr>
        <w:t>but</w:t>
      </w:r>
      <w:r w:rsidRPr="00984812">
        <w:rPr>
          <w:rFonts w:ascii="Arial" w:hAnsi="Arial" w:cs="Arial"/>
          <w:sz w:val="20"/>
          <w:szCs w:val="20"/>
        </w:rPr>
        <w:t xml:space="preserve"> this has obvious </w:t>
      </w:r>
      <w:r>
        <w:rPr>
          <w:rFonts w:ascii="Arial" w:hAnsi="Arial" w:cs="Arial"/>
          <w:sz w:val="20"/>
          <w:szCs w:val="20"/>
        </w:rPr>
        <w:t xml:space="preserve">practical </w:t>
      </w:r>
      <w:r w:rsidRPr="00984812">
        <w:rPr>
          <w:rFonts w:ascii="Arial" w:hAnsi="Arial" w:cs="Arial"/>
          <w:sz w:val="20"/>
          <w:szCs w:val="20"/>
        </w:rPr>
        <w:t>limitations (</w:t>
      </w:r>
      <w:r>
        <w:rPr>
          <w:rFonts w:ascii="Arial" w:hAnsi="Arial" w:cs="Arial"/>
          <w:sz w:val="20"/>
          <w:szCs w:val="20"/>
        </w:rPr>
        <w:t>12)</w:t>
      </w:r>
      <w:r w:rsidRPr="00984812">
        <w:rPr>
          <w:rFonts w:ascii="Arial" w:hAnsi="Arial" w:cs="Arial"/>
          <w:sz w:val="20"/>
          <w:szCs w:val="20"/>
        </w:rPr>
        <w:t xml:space="preserve">. </w:t>
      </w:r>
      <w:r>
        <w:rPr>
          <w:rFonts w:ascii="Arial" w:hAnsi="Arial" w:cs="Arial"/>
          <w:sz w:val="20"/>
          <w:szCs w:val="20"/>
        </w:rPr>
        <w:t xml:space="preserve"> Angiotensin converting enzyme inhibitors have been associated with a reduc</w:t>
      </w:r>
      <w:r w:rsidRPr="00984812">
        <w:rPr>
          <w:rFonts w:ascii="Arial" w:hAnsi="Arial" w:cs="Arial"/>
          <w:sz w:val="20"/>
          <w:szCs w:val="20"/>
        </w:rPr>
        <w:t xml:space="preserve">tion in thirst </w:t>
      </w:r>
      <w:r>
        <w:rPr>
          <w:rFonts w:ascii="Arial" w:hAnsi="Arial" w:cs="Arial"/>
          <w:sz w:val="20"/>
          <w:szCs w:val="20"/>
        </w:rPr>
        <w:t xml:space="preserve">scores </w:t>
      </w:r>
      <w:r w:rsidRPr="00984812">
        <w:rPr>
          <w:rFonts w:ascii="Arial" w:hAnsi="Arial" w:cs="Arial"/>
          <w:sz w:val="20"/>
          <w:szCs w:val="20"/>
        </w:rPr>
        <w:t>and IWG</w:t>
      </w:r>
      <w:r>
        <w:rPr>
          <w:rFonts w:ascii="Arial" w:hAnsi="Arial" w:cs="Arial"/>
          <w:sz w:val="20"/>
          <w:szCs w:val="20"/>
        </w:rPr>
        <w:t xml:space="preserve">, but this benefit does </w:t>
      </w:r>
      <w:r w:rsidRPr="00984812">
        <w:rPr>
          <w:rFonts w:ascii="Arial" w:hAnsi="Arial" w:cs="Arial"/>
          <w:sz w:val="20"/>
          <w:szCs w:val="20"/>
        </w:rPr>
        <w:t xml:space="preserve">not </w:t>
      </w:r>
      <w:r>
        <w:rPr>
          <w:rFonts w:ascii="Arial" w:hAnsi="Arial" w:cs="Arial"/>
          <w:sz w:val="20"/>
          <w:szCs w:val="20"/>
        </w:rPr>
        <w:t>seem to last beyond</w:t>
      </w:r>
      <w:r w:rsidRPr="00984812">
        <w:rPr>
          <w:rFonts w:ascii="Arial" w:hAnsi="Arial" w:cs="Arial"/>
          <w:sz w:val="20"/>
          <w:szCs w:val="20"/>
        </w:rPr>
        <w:t xml:space="preserve"> six months</w:t>
      </w:r>
      <w:r>
        <w:rPr>
          <w:rFonts w:ascii="Arial" w:hAnsi="Arial" w:cs="Arial"/>
          <w:sz w:val="20"/>
          <w:szCs w:val="20"/>
        </w:rPr>
        <w:t xml:space="preserve"> (13-16</w:t>
      </w:r>
      <w:r w:rsidRPr="00984812">
        <w:rPr>
          <w:rFonts w:ascii="Arial" w:hAnsi="Arial" w:cs="Arial"/>
          <w:sz w:val="20"/>
          <w:szCs w:val="20"/>
        </w:rPr>
        <w:t>)</w:t>
      </w:r>
      <w:r>
        <w:rPr>
          <w:rFonts w:ascii="Arial" w:hAnsi="Arial" w:cs="Arial"/>
          <w:sz w:val="20"/>
          <w:szCs w:val="20"/>
        </w:rPr>
        <w:t>.</w:t>
      </w:r>
      <w:r w:rsidRPr="00984812">
        <w:rPr>
          <w:rFonts w:ascii="Arial" w:hAnsi="Arial" w:cs="Arial"/>
          <w:sz w:val="20"/>
          <w:szCs w:val="20"/>
        </w:rPr>
        <w:t xml:space="preserve"> </w:t>
      </w:r>
      <w:r>
        <w:rPr>
          <w:rFonts w:ascii="Arial" w:hAnsi="Arial" w:cs="Arial"/>
          <w:sz w:val="20"/>
          <w:szCs w:val="20"/>
        </w:rPr>
        <w:t xml:space="preserve"> Frequent</w:t>
      </w:r>
      <w:r w:rsidRPr="00984812">
        <w:rPr>
          <w:rFonts w:ascii="Arial" w:hAnsi="Arial" w:cs="Arial"/>
          <w:sz w:val="20"/>
          <w:szCs w:val="20"/>
        </w:rPr>
        <w:t xml:space="preserve"> gum chewing and saliva substitutes </w:t>
      </w:r>
      <w:r>
        <w:rPr>
          <w:rFonts w:ascii="Arial" w:hAnsi="Arial" w:cs="Arial"/>
          <w:sz w:val="20"/>
          <w:szCs w:val="20"/>
        </w:rPr>
        <w:t xml:space="preserve">used </w:t>
      </w:r>
      <w:r w:rsidRPr="00984812">
        <w:rPr>
          <w:rFonts w:ascii="Arial" w:hAnsi="Arial" w:cs="Arial"/>
          <w:sz w:val="20"/>
          <w:szCs w:val="20"/>
        </w:rPr>
        <w:t xml:space="preserve">more than six times per day </w:t>
      </w:r>
      <w:r>
        <w:rPr>
          <w:rFonts w:ascii="Arial" w:hAnsi="Arial" w:cs="Arial"/>
          <w:sz w:val="20"/>
          <w:szCs w:val="20"/>
        </w:rPr>
        <w:t>may</w:t>
      </w:r>
      <w:r w:rsidRPr="00984812">
        <w:rPr>
          <w:rFonts w:ascii="Arial" w:hAnsi="Arial" w:cs="Arial"/>
          <w:sz w:val="20"/>
          <w:szCs w:val="20"/>
        </w:rPr>
        <w:t xml:space="preserve"> alleviate thirst </w:t>
      </w:r>
      <w:r>
        <w:rPr>
          <w:rFonts w:ascii="Arial" w:hAnsi="Arial" w:cs="Arial"/>
          <w:sz w:val="20"/>
          <w:szCs w:val="20"/>
        </w:rPr>
        <w:t xml:space="preserve">for at least </w:t>
      </w:r>
      <w:r w:rsidRPr="00984812">
        <w:rPr>
          <w:rFonts w:ascii="Arial" w:hAnsi="Arial" w:cs="Arial"/>
          <w:sz w:val="20"/>
          <w:szCs w:val="20"/>
        </w:rPr>
        <w:t xml:space="preserve">several weeks </w:t>
      </w:r>
      <w:r>
        <w:rPr>
          <w:rFonts w:ascii="Arial" w:hAnsi="Arial" w:cs="Arial"/>
          <w:sz w:val="20"/>
          <w:szCs w:val="20"/>
        </w:rPr>
        <w:t>after initiation</w:t>
      </w:r>
      <w:r w:rsidRPr="00984812">
        <w:rPr>
          <w:rFonts w:ascii="Arial" w:hAnsi="Arial" w:cs="Arial"/>
          <w:sz w:val="20"/>
          <w:szCs w:val="20"/>
        </w:rPr>
        <w:t xml:space="preserve"> (</w:t>
      </w:r>
      <w:r>
        <w:rPr>
          <w:rFonts w:ascii="Arial" w:hAnsi="Arial" w:cs="Arial"/>
          <w:sz w:val="20"/>
          <w:szCs w:val="20"/>
        </w:rPr>
        <w:t>17-18</w:t>
      </w:r>
      <w:r w:rsidRPr="00984812">
        <w:rPr>
          <w:rFonts w:ascii="Arial" w:hAnsi="Arial" w:cs="Arial"/>
          <w:sz w:val="20"/>
          <w:szCs w:val="20"/>
        </w:rPr>
        <w:t>).</w:t>
      </w:r>
    </w:p>
    <w:p w:rsidR="006B3DB6" w:rsidRDefault="006B3DB6" w:rsidP="006B3DB6">
      <w:pPr>
        <w:widowControl w:val="0"/>
        <w:autoSpaceDE w:val="0"/>
        <w:autoSpaceDN w:val="0"/>
        <w:adjustRightInd w:val="0"/>
        <w:rPr>
          <w:rFonts w:ascii="Arial" w:hAnsi="Arial" w:cs="Arial"/>
          <w:b/>
          <w:sz w:val="20"/>
          <w:szCs w:val="20"/>
        </w:rPr>
      </w:pPr>
    </w:p>
    <w:p w:rsidR="006B3DB6" w:rsidRPr="00FF1FD5" w:rsidRDefault="006B3DB6" w:rsidP="006B3DB6">
      <w:pPr>
        <w:widowControl w:val="0"/>
        <w:autoSpaceDE w:val="0"/>
        <w:autoSpaceDN w:val="0"/>
        <w:adjustRightInd w:val="0"/>
        <w:rPr>
          <w:rFonts w:ascii="Arial" w:hAnsi="Arial" w:cs="Arial"/>
          <w:sz w:val="20"/>
          <w:szCs w:val="20"/>
        </w:rPr>
      </w:pPr>
      <w:r>
        <w:rPr>
          <w:rFonts w:ascii="Arial" w:hAnsi="Arial" w:cs="Arial"/>
          <w:b/>
          <w:sz w:val="20"/>
          <w:szCs w:val="20"/>
        </w:rPr>
        <w:t>Patients in the I</w:t>
      </w:r>
      <w:r w:rsidRPr="00EF253F">
        <w:rPr>
          <w:rFonts w:ascii="Arial" w:hAnsi="Arial" w:cs="Arial"/>
          <w:b/>
          <w:sz w:val="20"/>
          <w:szCs w:val="20"/>
        </w:rPr>
        <w:t>CU</w:t>
      </w:r>
      <w:r>
        <w:rPr>
          <w:rFonts w:ascii="Arial" w:hAnsi="Arial" w:cs="Arial"/>
          <w:b/>
          <w:sz w:val="20"/>
          <w:szCs w:val="20"/>
        </w:rPr>
        <w:t xml:space="preserve">    </w:t>
      </w:r>
      <w:r>
        <w:rPr>
          <w:rFonts w:ascii="Arial" w:hAnsi="Arial" w:cs="Arial"/>
          <w:sz w:val="20"/>
          <w:szCs w:val="20"/>
        </w:rPr>
        <w:t xml:space="preserve">   Significant thirst has been reported in over 70% of critically ill patients (19). </w:t>
      </w:r>
      <w:r w:rsidRPr="00FF1FD5">
        <w:rPr>
          <w:rFonts w:ascii="Arial" w:hAnsi="Arial" w:cs="Arial"/>
          <w:sz w:val="20"/>
          <w:szCs w:val="20"/>
        </w:rPr>
        <w:t>An “ICU bundle” of oral swab wipes, sterile ice-cold water sprays, and a lip moisturizer has been shown to decrease thirst</w:t>
      </w:r>
      <w:r>
        <w:rPr>
          <w:rFonts w:ascii="Arial" w:hAnsi="Arial" w:cs="Arial"/>
          <w:sz w:val="20"/>
          <w:szCs w:val="20"/>
        </w:rPr>
        <w:t xml:space="preserve"> intensity, thirst distress,</w:t>
      </w:r>
      <w:r w:rsidRPr="00FF1FD5">
        <w:rPr>
          <w:rFonts w:ascii="Arial" w:hAnsi="Arial" w:cs="Arial"/>
          <w:sz w:val="20"/>
          <w:szCs w:val="20"/>
        </w:rPr>
        <w:t xml:space="preserve"> and dry mouth in ICU patients</w:t>
      </w:r>
      <w:r>
        <w:rPr>
          <w:rFonts w:ascii="Arial" w:hAnsi="Arial" w:cs="Arial"/>
          <w:sz w:val="20"/>
          <w:szCs w:val="20"/>
        </w:rPr>
        <w:t xml:space="preserve"> (20)</w:t>
      </w:r>
      <w:r w:rsidRPr="00FF1FD5">
        <w:rPr>
          <w:rFonts w:ascii="Arial" w:hAnsi="Arial" w:cs="Arial"/>
          <w:sz w:val="20"/>
          <w:szCs w:val="20"/>
        </w:rPr>
        <w:t>.  </w:t>
      </w:r>
    </w:p>
    <w:p w:rsidR="006B3DB6" w:rsidRPr="00FF1FD5" w:rsidRDefault="006B3DB6" w:rsidP="006B3DB6">
      <w:pPr>
        <w:widowControl w:val="0"/>
        <w:autoSpaceDE w:val="0"/>
        <w:autoSpaceDN w:val="0"/>
        <w:adjustRightInd w:val="0"/>
        <w:rPr>
          <w:rFonts w:ascii="Arial" w:hAnsi="Arial" w:cs="Arial"/>
          <w:sz w:val="20"/>
          <w:szCs w:val="20"/>
        </w:rPr>
      </w:pPr>
    </w:p>
    <w:p w:rsidR="006B3DB6" w:rsidRPr="003A4B26" w:rsidRDefault="006B3DB6" w:rsidP="006B3DB6">
      <w:pPr>
        <w:autoSpaceDE w:val="0"/>
        <w:autoSpaceDN w:val="0"/>
        <w:adjustRightInd w:val="0"/>
        <w:rPr>
          <w:rFonts w:ascii="Arial" w:hAnsi="Arial" w:cs="Arial"/>
          <w:sz w:val="20"/>
          <w:szCs w:val="20"/>
        </w:rPr>
      </w:pPr>
      <w:r>
        <w:rPr>
          <w:rFonts w:ascii="Arial" w:hAnsi="Arial" w:cs="Arial"/>
          <w:b/>
          <w:sz w:val="20"/>
          <w:szCs w:val="20"/>
        </w:rPr>
        <w:lastRenderedPageBreak/>
        <w:t xml:space="preserve">Patients with HF      </w:t>
      </w:r>
      <w:r w:rsidRPr="00FF1FD5">
        <w:rPr>
          <w:rFonts w:ascii="Arial" w:hAnsi="Arial" w:cs="Arial"/>
          <w:sz w:val="20"/>
          <w:szCs w:val="20"/>
        </w:rPr>
        <w:t>Liberalization of fluid restrictions has been shown to decrease thirst in pa</w:t>
      </w:r>
      <w:r>
        <w:rPr>
          <w:rFonts w:ascii="Arial" w:hAnsi="Arial" w:cs="Arial"/>
          <w:sz w:val="20"/>
          <w:szCs w:val="20"/>
        </w:rPr>
        <w:t>tients with chronic, stable HF and hospitalized patients with acute, decompensated HF (21-22)</w:t>
      </w:r>
      <w:r w:rsidRPr="00FF1FD5">
        <w:rPr>
          <w:rFonts w:ascii="Arial" w:hAnsi="Arial" w:cs="Arial"/>
          <w:sz w:val="20"/>
          <w:szCs w:val="20"/>
        </w:rPr>
        <w:t xml:space="preserve">. </w:t>
      </w:r>
      <w:r>
        <w:rPr>
          <w:rFonts w:ascii="Arial" w:hAnsi="Arial" w:cs="Arial"/>
          <w:sz w:val="20"/>
          <w:szCs w:val="20"/>
        </w:rPr>
        <w:t>Importantly, these and multiple other studies did not show any change in mortality or readmission rates. In consultation with a patient’s cardiology team, liberalization of fluid restrictions should be considered in patients with HF and distressing thirst, along with addressing medications that are causing dry mouth (23).</w:t>
      </w:r>
    </w:p>
    <w:p w:rsidR="006B3DB6" w:rsidRPr="00FF1FD5" w:rsidRDefault="006B3DB6" w:rsidP="006B3DB6">
      <w:pPr>
        <w:widowControl w:val="0"/>
        <w:autoSpaceDE w:val="0"/>
        <w:autoSpaceDN w:val="0"/>
        <w:adjustRightInd w:val="0"/>
        <w:rPr>
          <w:rFonts w:ascii="Arial" w:hAnsi="Arial" w:cs="Arial"/>
          <w:sz w:val="20"/>
          <w:szCs w:val="20"/>
        </w:rPr>
      </w:pPr>
    </w:p>
    <w:p w:rsidR="006B3DB6" w:rsidRPr="006573F9" w:rsidRDefault="006B3DB6" w:rsidP="006B3DB6">
      <w:pPr>
        <w:widowControl w:val="0"/>
        <w:autoSpaceDE w:val="0"/>
        <w:autoSpaceDN w:val="0"/>
        <w:adjustRightInd w:val="0"/>
        <w:rPr>
          <w:rFonts w:ascii="Arial" w:hAnsi="Arial" w:cs="Arial"/>
          <w:sz w:val="20"/>
          <w:szCs w:val="20"/>
        </w:rPr>
      </w:pPr>
      <w:r>
        <w:rPr>
          <w:rFonts w:ascii="Arial" w:hAnsi="Arial" w:cs="Arial"/>
          <w:b/>
          <w:sz w:val="20"/>
          <w:szCs w:val="20"/>
        </w:rPr>
        <w:t>Summary</w:t>
      </w:r>
      <w:r>
        <w:rPr>
          <w:rFonts w:ascii="Arial" w:hAnsi="Arial" w:cs="Arial"/>
          <w:sz w:val="20"/>
          <w:szCs w:val="20"/>
        </w:rPr>
        <w:t xml:space="preserve">     </w:t>
      </w:r>
      <w:r w:rsidRPr="00041C28">
        <w:rPr>
          <w:rFonts w:ascii="Arial" w:hAnsi="Arial" w:cs="Arial"/>
          <w:sz w:val="20"/>
          <w:szCs w:val="20"/>
        </w:rPr>
        <w:t xml:space="preserve">In patients reporting thirst, perform a clinical assessment to differentiate xerostomia </w:t>
      </w:r>
      <w:r>
        <w:rPr>
          <w:rFonts w:ascii="Arial" w:hAnsi="Arial" w:cs="Arial"/>
          <w:sz w:val="20"/>
          <w:szCs w:val="20"/>
        </w:rPr>
        <w:t xml:space="preserve">and </w:t>
      </w:r>
      <w:r w:rsidRPr="00041C28">
        <w:rPr>
          <w:rFonts w:ascii="Arial" w:hAnsi="Arial" w:cs="Arial"/>
          <w:sz w:val="20"/>
          <w:szCs w:val="20"/>
        </w:rPr>
        <w:t>thirst</w:t>
      </w:r>
      <w:r>
        <w:rPr>
          <w:rFonts w:ascii="Arial" w:hAnsi="Arial" w:cs="Arial"/>
          <w:sz w:val="20"/>
          <w:szCs w:val="20"/>
        </w:rPr>
        <w:t xml:space="preserve"> and identify potentially reversible causes of either symptom.  </w:t>
      </w:r>
      <w:r w:rsidRPr="00041C28">
        <w:rPr>
          <w:rFonts w:ascii="Arial" w:hAnsi="Arial" w:cs="Arial"/>
          <w:sz w:val="20"/>
          <w:szCs w:val="20"/>
        </w:rPr>
        <w:t>Available evidence suggests thirst is common in dying patients</w:t>
      </w:r>
      <w:r>
        <w:rPr>
          <w:rFonts w:ascii="Arial" w:hAnsi="Arial" w:cs="Arial"/>
          <w:sz w:val="20"/>
          <w:szCs w:val="20"/>
        </w:rPr>
        <w:t xml:space="preserve"> and is unlikely to be </w:t>
      </w:r>
      <w:r w:rsidRPr="00041C28">
        <w:rPr>
          <w:rFonts w:ascii="Arial" w:hAnsi="Arial" w:cs="Arial"/>
          <w:sz w:val="20"/>
          <w:szCs w:val="20"/>
        </w:rPr>
        <w:t xml:space="preserve">improved with </w:t>
      </w:r>
      <w:r>
        <w:rPr>
          <w:rFonts w:ascii="Arial" w:hAnsi="Arial" w:cs="Arial"/>
          <w:sz w:val="20"/>
          <w:szCs w:val="20"/>
        </w:rPr>
        <w:t>artificial hydration especially in non-awake patients</w:t>
      </w:r>
      <w:r w:rsidRPr="00041C28">
        <w:rPr>
          <w:rFonts w:ascii="Arial" w:hAnsi="Arial" w:cs="Arial"/>
          <w:sz w:val="20"/>
          <w:szCs w:val="20"/>
        </w:rPr>
        <w:t xml:space="preserve">. </w:t>
      </w:r>
      <w:r>
        <w:rPr>
          <w:rFonts w:ascii="Arial" w:hAnsi="Arial" w:cs="Arial"/>
          <w:sz w:val="20"/>
          <w:szCs w:val="20"/>
        </w:rPr>
        <w:t xml:space="preserve"> </w:t>
      </w:r>
      <w:r w:rsidRPr="00041C28">
        <w:rPr>
          <w:rFonts w:ascii="Arial" w:hAnsi="Arial" w:cs="Arial"/>
          <w:sz w:val="20"/>
          <w:szCs w:val="20"/>
        </w:rPr>
        <w:t>Education, emotional support, oral care, and sips of fluid should be offered instead.</w:t>
      </w:r>
      <w:r>
        <w:rPr>
          <w:rFonts w:ascii="Arial" w:hAnsi="Arial" w:cs="Arial"/>
          <w:sz w:val="20"/>
          <w:szCs w:val="20"/>
        </w:rPr>
        <w:t xml:space="preserve"> </w:t>
      </w:r>
      <w:r w:rsidRPr="00041C28">
        <w:rPr>
          <w:rFonts w:ascii="Arial" w:hAnsi="Arial" w:cs="Arial"/>
          <w:sz w:val="20"/>
          <w:szCs w:val="20"/>
        </w:rPr>
        <w:t xml:space="preserve">Patients with ESRD, </w:t>
      </w:r>
      <w:r>
        <w:rPr>
          <w:rFonts w:ascii="Arial" w:hAnsi="Arial" w:cs="Arial"/>
          <w:sz w:val="20"/>
          <w:szCs w:val="20"/>
        </w:rPr>
        <w:t>HF</w:t>
      </w:r>
      <w:r w:rsidRPr="00041C28">
        <w:rPr>
          <w:rFonts w:ascii="Arial" w:hAnsi="Arial" w:cs="Arial"/>
          <w:sz w:val="20"/>
          <w:szCs w:val="20"/>
        </w:rPr>
        <w:t xml:space="preserve">, and intubated ICU patients </w:t>
      </w:r>
      <w:r>
        <w:rPr>
          <w:rFonts w:ascii="Arial" w:hAnsi="Arial" w:cs="Arial"/>
          <w:sz w:val="20"/>
          <w:szCs w:val="20"/>
        </w:rPr>
        <w:t xml:space="preserve">may </w:t>
      </w:r>
      <w:r w:rsidRPr="00041C28">
        <w:rPr>
          <w:rFonts w:ascii="Arial" w:hAnsi="Arial" w:cs="Arial"/>
          <w:sz w:val="20"/>
          <w:szCs w:val="20"/>
        </w:rPr>
        <w:t xml:space="preserve">have specific interventions which can improve thirst. </w:t>
      </w:r>
    </w:p>
    <w:p w:rsidR="006B3DB6" w:rsidRPr="007B0B3E" w:rsidRDefault="006B3DB6" w:rsidP="006B3DB6">
      <w:pPr>
        <w:widowControl w:val="0"/>
        <w:autoSpaceDE w:val="0"/>
        <w:autoSpaceDN w:val="0"/>
        <w:adjustRightInd w:val="0"/>
        <w:rPr>
          <w:rFonts w:ascii="Arial" w:hAnsi="Arial" w:cs="Arial"/>
          <w:sz w:val="20"/>
          <w:szCs w:val="20"/>
        </w:rPr>
      </w:pPr>
    </w:p>
    <w:p w:rsidR="006B3DB6" w:rsidRPr="004C6245" w:rsidRDefault="006B3DB6" w:rsidP="006B3DB6">
      <w:pPr>
        <w:widowControl w:val="0"/>
        <w:autoSpaceDE w:val="0"/>
        <w:autoSpaceDN w:val="0"/>
        <w:adjustRightInd w:val="0"/>
        <w:rPr>
          <w:rFonts w:ascii="Arial" w:hAnsi="Arial" w:cs="Arial"/>
          <w:b/>
          <w:sz w:val="20"/>
          <w:szCs w:val="20"/>
        </w:rPr>
      </w:pPr>
      <w:r w:rsidRPr="004C6245">
        <w:rPr>
          <w:rFonts w:ascii="Arial" w:hAnsi="Arial" w:cs="Arial"/>
          <w:b/>
          <w:sz w:val="20"/>
          <w:szCs w:val="20"/>
        </w:rPr>
        <w:t>References:</w:t>
      </w:r>
    </w:p>
    <w:p w:rsidR="006B3DB6" w:rsidRPr="003238FC" w:rsidRDefault="00AC3BB6" w:rsidP="006B3DB6">
      <w:pPr>
        <w:numPr>
          <w:ilvl w:val="0"/>
          <w:numId w:val="1"/>
        </w:numPr>
        <w:autoSpaceDE w:val="0"/>
        <w:autoSpaceDN w:val="0"/>
        <w:adjustRightInd w:val="0"/>
        <w:ind w:left="540"/>
        <w:contextualSpacing/>
        <w:rPr>
          <w:rFonts w:ascii="Arial" w:hAnsi="Arial" w:cs="Arial"/>
          <w:color w:val="1A1A1A"/>
          <w:sz w:val="20"/>
          <w:szCs w:val="20"/>
        </w:rPr>
      </w:pPr>
      <w:hyperlink r:id="rId9" w:history="1">
        <w:r w:rsidR="006B3DB6" w:rsidRPr="003238FC">
          <w:rPr>
            <w:rFonts w:ascii="Arial" w:hAnsi="Arial" w:cs="Arial"/>
            <w:color w:val="1A1A1A"/>
            <w:sz w:val="20"/>
            <w:szCs w:val="20"/>
          </w:rPr>
          <w:t>Stotts N</w:t>
        </w:r>
      </w:hyperlink>
      <w:r w:rsidR="006B3DB6" w:rsidRPr="003238FC">
        <w:rPr>
          <w:rFonts w:ascii="Arial" w:hAnsi="Arial" w:cs="Arial"/>
          <w:color w:val="1A1A1A"/>
          <w:sz w:val="20"/>
          <w:szCs w:val="20"/>
        </w:rPr>
        <w:t>, </w:t>
      </w:r>
      <w:hyperlink r:id="rId10" w:history="1">
        <w:r w:rsidR="006B3DB6" w:rsidRPr="003238FC">
          <w:rPr>
            <w:rFonts w:ascii="Arial" w:hAnsi="Arial" w:cs="Arial"/>
            <w:color w:val="1A1A1A"/>
            <w:sz w:val="20"/>
            <w:szCs w:val="20"/>
          </w:rPr>
          <w:t>Arai S</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Predictors of thirst in intensive care unit patients. </w:t>
      </w:r>
      <w:hyperlink r:id="rId11" w:tooltip="Journal of pain and symptom management." w:history="1">
        <w:r w:rsidR="006B3DB6" w:rsidRPr="003238FC">
          <w:rPr>
            <w:rFonts w:ascii="Arial" w:hAnsi="Arial" w:cs="Arial"/>
            <w:i/>
            <w:color w:val="1A1A1A"/>
            <w:sz w:val="20"/>
            <w:szCs w:val="20"/>
          </w:rPr>
          <w:t xml:space="preserve">J </w:t>
        </w:r>
        <w:r w:rsidR="006B3DB6" w:rsidRPr="003238FC">
          <w:rPr>
            <w:rFonts w:ascii="Arial" w:hAnsi="Arial" w:cs="Arial"/>
            <w:color w:val="1A1A1A"/>
            <w:sz w:val="20"/>
            <w:szCs w:val="20"/>
          </w:rPr>
          <w:t>Pain Symptom Manage.</w:t>
        </w:r>
      </w:hyperlink>
      <w:r w:rsidR="006B3DB6" w:rsidRPr="003238FC">
        <w:rPr>
          <w:rFonts w:ascii="Arial" w:hAnsi="Arial" w:cs="Arial"/>
          <w:color w:val="1A1A1A"/>
          <w:sz w:val="20"/>
          <w:szCs w:val="20"/>
        </w:rPr>
        <w:t> 2015; 49(3):530-8.</w:t>
      </w:r>
    </w:p>
    <w:p w:rsidR="006B3DB6" w:rsidRPr="003238FC" w:rsidRDefault="006B3DB6" w:rsidP="006B3DB6">
      <w:pPr>
        <w:numPr>
          <w:ilvl w:val="0"/>
          <w:numId w:val="1"/>
        </w:numPr>
        <w:autoSpaceDE w:val="0"/>
        <w:autoSpaceDN w:val="0"/>
        <w:adjustRightInd w:val="0"/>
        <w:ind w:left="540"/>
        <w:contextualSpacing/>
        <w:rPr>
          <w:rFonts w:ascii="Arial" w:hAnsi="Arial" w:cs="Arial"/>
          <w:color w:val="1A1A1A"/>
          <w:sz w:val="20"/>
          <w:szCs w:val="20"/>
        </w:rPr>
      </w:pPr>
      <w:r w:rsidRPr="003238FC">
        <w:rPr>
          <w:rFonts w:ascii="Arial" w:hAnsi="Arial" w:cs="Arial"/>
          <w:color w:val="1A1A1A"/>
          <w:sz w:val="20"/>
          <w:szCs w:val="20"/>
        </w:rPr>
        <w:t xml:space="preserve">Wiffen P, Derry S, Moore R. Impact of morphine, fentanyl, oxycodone, or codeine on patient consciousness, appetite and thirst when used to treat cancer pain.  </w:t>
      </w:r>
      <w:r w:rsidRPr="003238FC">
        <w:rPr>
          <w:rFonts w:ascii="Arial" w:hAnsi="Arial" w:cs="Arial"/>
          <w:i/>
          <w:color w:val="1A1A1A"/>
          <w:sz w:val="20"/>
          <w:szCs w:val="20"/>
        </w:rPr>
        <w:t>Cochrane Database Syst Rev</w:t>
      </w:r>
      <w:r w:rsidRPr="003238FC">
        <w:rPr>
          <w:rFonts w:ascii="Arial" w:hAnsi="Arial" w:cs="Arial"/>
          <w:color w:val="1A1A1A"/>
          <w:sz w:val="20"/>
          <w:szCs w:val="20"/>
        </w:rPr>
        <w:t>. 2015; 5:CD011056.</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Welch J. Development of the thirst distress scale. </w:t>
      </w:r>
      <w:hyperlink r:id="rId12" w:tooltip="Nephrology nursing journal : journal of the American Nephrology Nurses' Association." w:history="1">
        <w:r w:rsidRPr="003238FC">
          <w:rPr>
            <w:rFonts w:ascii="Arial" w:hAnsi="Arial" w:cs="Arial"/>
            <w:i/>
            <w:color w:val="1A1A1A"/>
            <w:sz w:val="20"/>
            <w:szCs w:val="20"/>
          </w:rPr>
          <w:t>Nephrol Nurs J</w:t>
        </w:r>
        <w:r w:rsidRPr="003238FC">
          <w:rPr>
            <w:rFonts w:ascii="Arial" w:hAnsi="Arial" w:cs="Arial"/>
            <w:color w:val="1A1A1A"/>
            <w:sz w:val="20"/>
            <w:szCs w:val="20"/>
          </w:rPr>
          <w:t>.</w:t>
        </w:r>
      </w:hyperlink>
      <w:r w:rsidRPr="003238FC">
        <w:rPr>
          <w:rFonts w:ascii="Arial" w:hAnsi="Arial" w:cs="Arial"/>
          <w:color w:val="1A1A1A"/>
          <w:sz w:val="20"/>
          <w:szCs w:val="20"/>
        </w:rPr>
        <w:t> 2002; 29(4):337-41.</w:t>
      </w:r>
    </w:p>
    <w:p w:rsidR="006B3DB6" w:rsidRPr="003238FC" w:rsidRDefault="006B3DB6" w:rsidP="006B3DB6">
      <w:pPr>
        <w:numPr>
          <w:ilvl w:val="0"/>
          <w:numId w:val="1"/>
        </w:numPr>
        <w:autoSpaceDE w:val="0"/>
        <w:autoSpaceDN w:val="0"/>
        <w:adjustRightInd w:val="0"/>
        <w:ind w:left="540"/>
        <w:contextualSpacing/>
        <w:rPr>
          <w:rFonts w:ascii="Arial" w:eastAsia="Calibri" w:hAnsi="Arial" w:cs="Arial"/>
          <w:color w:val="1A1A1A"/>
          <w:sz w:val="20"/>
          <w:szCs w:val="20"/>
        </w:rPr>
      </w:pPr>
      <w:r w:rsidRPr="003238FC">
        <w:rPr>
          <w:rFonts w:ascii="Arial" w:hAnsi="Arial" w:cs="Arial"/>
          <w:color w:val="1A1A1A"/>
          <w:sz w:val="20"/>
          <w:szCs w:val="20"/>
        </w:rPr>
        <w:t xml:space="preserve">Ellershaw J, Sutcliff J, Saunders C. Dehydration and the dying patient. </w:t>
      </w:r>
      <w:r w:rsidRPr="003238FC">
        <w:rPr>
          <w:rFonts w:ascii="Arial" w:hAnsi="Arial" w:cs="Arial"/>
          <w:i/>
          <w:color w:val="1A1A1A"/>
          <w:sz w:val="20"/>
          <w:szCs w:val="20"/>
        </w:rPr>
        <w:t>J Pain Sympt Manag</w:t>
      </w:r>
      <w:r w:rsidRPr="003238FC">
        <w:rPr>
          <w:rFonts w:ascii="Arial" w:hAnsi="Arial" w:cs="Arial"/>
          <w:color w:val="1A1A1A"/>
          <w:sz w:val="20"/>
          <w:szCs w:val="20"/>
        </w:rPr>
        <w:t>. 1995; 10(3): 192-</w:t>
      </w:r>
      <w:r w:rsidRPr="003238FC">
        <w:rPr>
          <w:rFonts w:ascii="Arial" w:eastAsia="Calibri" w:hAnsi="Arial" w:cs="Arial"/>
          <w:color w:val="1A1A1A"/>
          <w:sz w:val="20"/>
          <w:szCs w:val="20"/>
        </w:rPr>
        <w:t>197.</w:t>
      </w:r>
    </w:p>
    <w:p w:rsidR="006B3DB6" w:rsidRPr="003238FC" w:rsidRDefault="006B3DB6" w:rsidP="006B3DB6">
      <w:pPr>
        <w:numPr>
          <w:ilvl w:val="0"/>
          <w:numId w:val="1"/>
        </w:numPr>
        <w:autoSpaceDE w:val="0"/>
        <w:autoSpaceDN w:val="0"/>
        <w:adjustRightInd w:val="0"/>
        <w:ind w:left="540"/>
        <w:contextualSpacing/>
        <w:rPr>
          <w:rFonts w:ascii="Arial" w:eastAsia="Calibri" w:hAnsi="Arial" w:cs="Arial"/>
          <w:color w:val="1A1A1A"/>
          <w:sz w:val="20"/>
          <w:szCs w:val="20"/>
        </w:rPr>
      </w:pPr>
      <w:r w:rsidRPr="003238FC">
        <w:rPr>
          <w:rFonts w:ascii="Arial" w:eastAsia="Calibri" w:hAnsi="Arial" w:cs="Arial"/>
          <w:color w:val="1A1A1A"/>
          <w:sz w:val="20"/>
          <w:szCs w:val="20"/>
        </w:rPr>
        <w:t xml:space="preserve">Morita T, Tei Y, et al.  Determinants of the sensation of thirst in terminally ill cancer patients. </w:t>
      </w:r>
      <w:r w:rsidRPr="003238FC">
        <w:rPr>
          <w:rFonts w:ascii="Arial" w:eastAsia="Calibri" w:hAnsi="Arial" w:cs="Arial"/>
          <w:i/>
          <w:color w:val="1A1A1A"/>
          <w:sz w:val="20"/>
          <w:szCs w:val="20"/>
        </w:rPr>
        <w:t>Suppt Care Cancer</w:t>
      </w:r>
      <w:r w:rsidRPr="003238FC">
        <w:rPr>
          <w:rFonts w:ascii="Arial" w:eastAsia="Calibri" w:hAnsi="Arial" w:cs="Arial"/>
          <w:color w:val="1A1A1A"/>
          <w:sz w:val="20"/>
          <w:szCs w:val="20"/>
        </w:rPr>
        <w:t>. 2001; 9(3):177-186.</w:t>
      </w:r>
    </w:p>
    <w:p w:rsidR="006B3DB6" w:rsidRPr="003238FC" w:rsidRDefault="006B3DB6" w:rsidP="006B3DB6">
      <w:pPr>
        <w:pStyle w:val="MediumShading1-Accent11"/>
        <w:numPr>
          <w:ilvl w:val="0"/>
          <w:numId w:val="1"/>
        </w:numPr>
        <w:ind w:left="540"/>
        <w:rPr>
          <w:rFonts w:ascii="Arial" w:hAnsi="Arial" w:cs="Arial"/>
          <w:color w:val="1A1A1A"/>
          <w:sz w:val="20"/>
          <w:szCs w:val="20"/>
        </w:rPr>
      </w:pPr>
      <w:r w:rsidRPr="003238FC">
        <w:rPr>
          <w:rFonts w:ascii="Arial" w:hAnsi="Arial" w:cs="Arial"/>
          <w:color w:val="1A1A1A"/>
          <w:sz w:val="20"/>
          <w:szCs w:val="20"/>
        </w:rPr>
        <w:t xml:space="preserve">Burge F. Dehydration symptoms of palliative care cancer patients. </w:t>
      </w:r>
      <w:r w:rsidRPr="003238FC">
        <w:rPr>
          <w:rFonts w:ascii="Arial" w:hAnsi="Arial" w:cs="Arial"/>
          <w:i/>
          <w:color w:val="1A1A1A"/>
          <w:sz w:val="20"/>
          <w:szCs w:val="20"/>
        </w:rPr>
        <w:t>J Pain Sympt Manag</w:t>
      </w:r>
      <w:r w:rsidRPr="003238FC">
        <w:rPr>
          <w:rFonts w:ascii="Arial" w:hAnsi="Arial" w:cs="Arial"/>
          <w:color w:val="1A1A1A"/>
          <w:sz w:val="20"/>
          <w:szCs w:val="20"/>
        </w:rPr>
        <w:t>. 1993; 8(7): 454-464.</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13" w:history="1">
        <w:r w:rsidR="006B3DB6" w:rsidRPr="003238FC">
          <w:rPr>
            <w:rFonts w:ascii="Arial" w:hAnsi="Arial" w:cs="Arial"/>
            <w:color w:val="1A1A1A"/>
            <w:sz w:val="20"/>
            <w:szCs w:val="20"/>
          </w:rPr>
          <w:t>Musgrave C</w:t>
        </w:r>
      </w:hyperlink>
      <w:r w:rsidR="006B3DB6" w:rsidRPr="003238FC">
        <w:rPr>
          <w:rFonts w:ascii="Arial" w:hAnsi="Arial" w:cs="Arial"/>
          <w:color w:val="1A1A1A"/>
          <w:sz w:val="20"/>
          <w:szCs w:val="20"/>
        </w:rPr>
        <w:t>, </w:t>
      </w:r>
      <w:hyperlink r:id="rId14" w:history="1">
        <w:r w:rsidR="006B3DB6" w:rsidRPr="003238FC">
          <w:rPr>
            <w:rFonts w:ascii="Arial" w:hAnsi="Arial" w:cs="Arial"/>
            <w:color w:val="1A1A1A"/>
            <w:sz w:val="20"/>
            <w:szCs w:val="20"/>
          </w:rPr>
          <w:t>Bartal N</w:t>
        </w:r>
      </w:hyperlink>
      <w:r w:rsidR="006B3DB6" w:rsidRPr="003238FC">
        <w:rPr>
          <w:rFonts w:ascii="Arial" w:hAnsi="Arial" w:cs="Arial"/>
          <w:color w:val="1A1A1A"/>
          <w:sz w:val="20"/>
          <w:szCs w:val="20"/>
        </w:rPr>
        <w:t>, </w:t>
      </w:r>
      <w:hyperlink r:id="rId15" w:history="1">
        <w:r w:rsidR="006B3DB6" w:rsidRPr="003238FC">
          <w:rPr>
            <w:rFonts w:ascii="Arial" w:hAnsi="Arial" w:cs="Arial"/>
            <w:color w:val="1A1A1A"/>
            <w:sz w:val="20"/>
            <w:szCs w:val="20"/>
          </w:rPr>
          <w:t>Opstad J</w:t>
        </w:r>
      </w:hyperlink>
      <w:r w:rsidR="006B3DB6" w:rsidRPr="003238FC">
        <w:rPr>
          <w:rFonts w:ascii="Arial" w:hAnsi="Arial" w:cs="Arial"/>
          <w:color w:val="1A1A1A"/>
          <w:sz w:val="20"/>
          <w:szCs w:val="20"/>
        </w:rPr>
        <w:t xml:space="preserve">.  The sensation of thirst in dying patients receiving IV hydration. </w:t>
      </w:r>
      <w:hyperlink r:id="rId16" w:tooltip="Journal of palliative care." w:history="1">
        <w:r w:rsidR="006B3DB6" w:rsidRPr="003238FC">
          <w:rPr>
            <w:rFonts w:ascii="Arial" w:hAnsi="Arial" w:cs="Arial"/>
            <w:i/>
            <w:color w:val="1A1A1A"/>
            <w:sz w:val="20"/>
            <w:szCs w:val="20"/>
          </w:rPr>
          <w:t>J</w:t>
        </w:r>
        <w:r w:rsidR="006B3DB6" w:rsidRPr="003238FC">
          <w:rPr>
            <w:rFonts w:ascii="Arial" w:hAnsi="Arial" w:cs="Arial"/>
            <w:color w:val="1A1A1A"/>
            <w:sz w:val="20"/>
            <w:szCs w:val="20"/>
          </w:rPr>
          <w:t xml:space="preserve"> Palliat Care.</w:t>
        </w:r>
      </w:hyperlink>
      <w:r w:rsidR="006B3DB6" w:rsidRPr="003238FC">
        <w:rPr>
          <w:rFonts w:ascii="Arial" w:hAnsi="Arial" w:cs="Arial"/>
          <w:color w:val="1A1A1A"/>
          <w:sz w:val="20"/>
          <w:szCs w:val="20"/>
        </w:rPr>
        <w:t> 1995; 11(4):17-21.</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17" w:history="1">
        <w:r w:rsidR="006B3DB6" w:rsidRPr="003238FC">
          <w:rPr>
            <w:rFonts w:ascii="Arial" w:hAnsi="Arial" w:cs="Arial"/>
            <w:color w:val="1A1A1A"/>
            <w:sz w:val="20"/>
            <w:szCs w:val="20"/>
          </w:rPr>
          <w:t>Cerchietti L</w:t>
        </w:r>
      </w:hyperlink>
      <w:r w:rsidR="006B3DB6" w:rsidRPr="003238FC">
        <w:rPr>
          <w:rFonts w:ascii="Arial" w:hAnsi="Arial" w:cs="Arial"/>
          <w:color w:val="1A1A1A"/>
          <w:sz w:val="20"/>
          <w:szCs w:val="20"/>
        </w:rPr>
        <w:t>, </w:t>
      </w:r>
      <w:hyperlink r:id="rId18" w:history="1">
        <w:r w:rsidR="006B3DB6" w:rsidRPr="003238FC">
          <w:rPr>
            <w:rFonts w:ascii="Arial" w:hAnsi="Arial" w:cs="Arial"/>
            <w:color w:val="1A1A1A"/>
            <w:sz w:val="20"/>
            <w:szCs w:val="20"/>
          </w:rPr>
          <w:t>Navigante A</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Hypodermoclysis for control of dehydration in terminal-stage cancer. </w:t>
      </w:r>
      <w:hyperlink r:id="rId19" w:tooltip="International journal of palliative nursing." w:history="1">
        <w:r w:rsidR="006B3DB6" w:rsidRPr="003238FC">
          <w:rPr>
            <w:rFonts w:ascii="Arial" w:hAnsi="Arial" w:cs="Arial"/>
            <w:i/>
            <w:color w:val="1A1A1A"/>
            <w:sz w:val="20"/>
            <w:szCs w:val="20"/>
          </w:rPr>
          <w:t>Int J Palliat Nurs.</w:t>
        </w:r>
      </w:hyperlink>
      <w:r w:rsidR="006B3DB6" w:rsidRPr="003238FC">
        <w:rPr>
          <w:rFonts w:ascii="Arial" w:hAnsi="Arial" w:cs="Arial"/>
          <w:color w:val="1A1A1A"/>
          <w:sz w:val="20"/>
          <w:szCs w:val="20"/>
        </w:rPr>
        <w:t> 2000; 6(8):370-4.</w:t>
      </w:r>
    </w:p>
    <w:p w:rsidR="006B3DB6" w:rsidRPr="003238FC" w:rsidRDefault="006B3DB6" w:rsidP="006B3DB6">
      <w:pPr>
        <w:numPr>
          <w:ilvl w:val="0"/>
          <w:numId w:val="1"/>
        </w:numPr>
        <w:autoSpaceDE w:val="0"/>
        <w:autoSpaceDN w:val="0"/>
        <w:adjustRightInd w:val="0"/>
        <w:ind w:left="540"/>
        <w:contextualSpacing/>
        <w:rPr>
          <w:rFonts w:ascii="Arial" w:hAnsi="Arial" w:cs="Arial"/>
          <w:color w:val="1A1A1A"/>
          <w:sz w:val="20"/>
          <w:szCs w:val="20"/>
        </w:rPr>
      </w:pPr>
      <w:r w:rsidRPr="003238FC">
        <w:rPr>
          <w:rFonts w:ascii="Arial" w:hAnsi="Arial" w:cs="Arial"/>
          <w:color w:val="1A1A1A"/>
          <w:sz w:val="20"/>
          <w:szCs w:val="20"/>
        </w:rPr>
        <w:t xml:space="preserve">McCann R, Hall W, Groth-Juncker A.  Comfort care for terminally ill patients. The appropriate use of nutrition and hydration. </w:t>
      </w:r>
      <w:hyperlink r:id="rId20" w:tooltip="JAMA." w:history="1">
        <w:r w:rsidRPr="003238FC">
          <w:rPr>
            <w:rFonts w:ascii="Arial" w:hAnsi="Arial" w:cs="Arial"/>
            <w:i/>
            <w:color w:val="1A1A1A"/>
            <w:sz w:val="20"/>
            <w:szCs w:val="20"/>
          </w:rPr>
          <w:t>JAMA</w:t>
        </w:r>
        <w:r w:rsidRPr="003238FC">
          <w:rPr>
            <w:rFonts w:ascii="Arial" w:hAnsi="Arial" w:cs="Arial"/>
            <w:color w:val="1A1A1A"/>
            <w:sz w:val="20"/>
            <w:szCs w:val="20"/>
          </w:rPr>
          <w:t>.</w:t>
        </w:r>
      </w:hyperlink>
      <w:r w:rsidRPr="003238FC">
        <w:rPr>
          <w:rFonts w:ascii="Arial" w:hAnsi="Arial" w:cs="Arial"/>
          <w:color w:val="1A1A1A"/>
          <w:sz w:val="20"/>
          <w:szCs w:val="20"/>
        </w:rPr>
        <w:t> 1994; 272(16):1263-6.</w:t>
      </w:r>
    </w:p>
    <w:p w:rsidR="006B3DB6" w:rsidRPr="003238FC" w:rsidRDefault="00AC3BB6" w:rsidP="006B3DB6">
      <w:pPr>
        <w:pStyle w:val="MediumShading1-Accent11"/>
        <w:numPr>
          <w:ilvl w:val="0"/>
          <w:numId w:val="1"/>
        </w:numPr>
        <w:ind w:left="540"/>
        <w:rPr>
          <w:rFonts w:ascii="Arial" w:hAnsi="Arial" w:cs="Arial"/>
          <w:color w:val="1A1A1A"/>
          <w:sz w:val="20"/>
          <w:szCs w:val="20"/>
        </w:rPr>
      </w:pPr>
      <w:hyperlink r:id="rId21" w:history="1">
        <w:r w:rsidR="006B3DB6" w:rsidRPr="003238FC">
          <w:rPr>
            <w:rFonts w:ascii="Arial" w:hAnsi="Arial" w:cs="Arial"/>
            <w:color w:val="1A1A1A"/>
            <w:sz w:val="20"/>
            <w:szCs w:val="20"/>
          </w:rPr>
          <w:t>Bots C</w:t>
        </w:r>
      </w:hyperlink>
      <w:r w:rsidR="006B3DB6" w:rsidRPr="003238FC">
        <w:rPr>
          <w:rFonts w:ascii="Arial" w:hAnsi="Arial" w:cs="Arial"/>
          <w:color w:val="1A1A1A"/>
          <w:sz w:val="20"/>
          <w:szCs w:val="20"/>
        </w:rPr>
        <w:t>, </w:t>
      </w:r>
      <w:hyperlink r:id="rId22" w:history="1">
        <w:r w:rsidR="006B3DB6" w:rsidRPr="003238FC">
          <w:rPr>
            <w:rFonts w:ascii="Arial" w:hAnsi="Arial" w:cs="Arial"/>
            <w:color w:val="1A1A1A"/>
            <w:sz w:val="20"/>
            <w:szCs w:val="20"/>
          </w:rPr>
          <w:t>Brand H</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Interdialytic weight gain in patients on hemodialysis is associated with dry mouth and thirst. </w:t>
      </w:r>
      <w:hyperlink r:id="rId23" w:tooltip="Kidney international." w:history="1">
        <w:r w:rsidR="006B3DB6" w:rsidRPr="003238FC">
          <w:rPr>
            <w:rFonts w:ascii="Arial" w:hAnsi="Arial" w:cs="Arial"/>
            <w:i/>
            <w:color w:val="1A1A1A"/>
            <w:sz w:val="20"/>
            <w:szCs w:val="20"/>
          </w:rPr>
          <w:t>Kidney Int</w:t>
        </w:r>
        <w:r w:rsidR="006B3DB6" w:rsidRPr="003238FC">
          <w:rPr>
            <w:rFonts w:ascii="Arial" w:hAnsi="Arial" w:cs="Arial"/>
            <w:color w:val="1A1A1A"/>
            <w:sz w:val="20"/>
            <w:szCs w:val="20"/>
          </w:rPr>
          <w:t>.</w:t>
        </w:r>
      </w:hyperlink>
      <w:r w:rsidR="006B3DB6" w:rsidRPr="003238FC">
        <w:rPr>
          <w:rFonts w:ascii="Arial" w:hAnsi="Arial" w:cs="Arial"/>
          <w:color w:val="1A1A1A"/>
          <w:sz w:val="20"/>
          <w:szCs w:val="20"/>
        </w:rPr>
        <w:t> 2004; 66(4):1662-8.</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Mistian, P. Thirst, interdialytic weight gain and thirst-interventions in hemodialysis patients: a literature review. </w:t>
      </w:r>
      <w:r w:rsidRPr="003238FC">
        <w:rPr>
          <w:rFonts w:ascii="Arial" w:hAnsi="Arial" w:cs="Arial"/>
          <w:i/>
          <w:color w:val="1A1A1A"/>
          <w:sz w:val="20"/>
          <w:szCs w:val="20"/>
        </w:rPr>
        <w:t>Nephrology Nursing Journal</w:t>
      </w:r>
      <w:r w:rsidRPr="003238FC">
        <w:rPr>
          <w:rFonts w:ascii="Arial" w:hAnsi="Arial" w:cs="Arial"/>
          <w:color w:val="1A1A1A"/>
          <w:sz w:val="20"/>
          <w:szCs w:val="20"/>
        </w:rPr>
        <w:t xml:space="preserve">. 2001; 28(6): 601-615. </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Kooistra M, Vos, J, et al. Daily home haemodialysis in the Netherlands: effects on metabolic control haemodynamics, and quality of life. </w:t>
      </w:r>
      <w:r w:rsidRPr="003238FC">
        <w:rPr>
          <w:rFonts w:ascii="Arial" w:hAnsi="Arial" w:cs="Arial"/>
          <w:i/>
          <w:color w:val="1A1A1A"/>
          <w:sz w:val="20"/>
          <w:szCs w:val="20"/>
        </w:rPr>
        <w:t>Nephrol Dial Transplant</w:t>
      </w:r>
      <w:r w:rsidRPr="003238FC">
        <w:rPr>
          <w:rFonts w:ascii="Arial" w:hAnsi="Arial" w:cs="Arial"/>
          <w:color w:val="1A1A1A"/>
          <w:sz w:val="20"/>
          <w:szCs w:val="20"/>
        </w:rPr>
        <w:t>. 1998; 13: 2853-2860.</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Yamamoto T, Shimizu M, et al.  Role of angiotensin II in the pathogenesis of hyperdipsia in chronic renal failure. </w:t>
      </w:r>
      <w:r w:rsidRPr="003238FC">
        <w:rPr>
          <w:rFonts w:ascii="Arial" w:hAnsi="Arial" w:cs="Arial"/>
          <w:i/>
          <w:color w:val="1A1A1A"/>
          <w:sz w:val="20"/>
          <w:szCs w:val="20"/>
        </w:rPr>
        <w:t>JAMA</w:t>
      </w:r>
      <w:r w:rsidRPr="003238FC">
        <w:rPr>
          <w:rFonts w:ascii="Arial" w:hAnsi="Arial" w:cs="Arial"/>
          <w:color w:val="1A1A1A"/>
          <w:sz w:val="20"/>
          <w:szCs w:val="20"/>
        </w:rPr>
        <w:t>. 1986; 256(5): 604-608.</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Oldenburg B, MacDonald G, Shelley S. Controlled trial of enalapril in patients with chronic fluid overload undergoing dialysis. </w:t>
      </w:r>
      <w:r w:rsidRPr="003238FC">
        <w:rPr>
          <w:rFonts w:ascii="Arial" w:hAnsi="Arial" w:cs="Arial"/>
          <w:i/>
          <w:color w:val="1A1A1A"/>
          <w:sz w:val="20"/>
          <w:szCs w:val="20"/>
        </w:rPr>
        <w:t>BMJ</w:t>
      </w:r>
      <w:r w:rsidRPr="003238FC">
        <w:rPr>
          <w:rFonts w:ascii="Arial" w:hAnsi="Arial" w:cs="Arial"/>
          <w:color w:val="1A1A1A"/>
          <w:sz w:val="20"/>
          <w:szCs w:val="20"/>
        </w:rPr>
        <w:t xml:space="preserve"> 1988; 296(6629): 1089-91.</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Kuriyama S, Tomonari H, Sakai O. Effect of cilazapril on hyperdipsia in hemodialyzed patients. </w:t>
      </w:r>
      <w:r w:rsidRPr="003238FC">
        <w:rPr>
          <w:rFonts w:ascii="Arial" w:hAnsi="Arial" w:cs="Arial"/>
          <w:i/>
          <w:color w:val="1A1A1A"/>
          <w:sz w:val="20"/>
          <w:szCs w:val="20"/>
        </w:rPr>
        <w:t>Blood Purif</w:t>
      </w:r>
      <w:r w:rsidRPr="003238FC">
        <w:rPr>
          <w:rFonts w:ascii="Arial" w:hAnsi="Arial" w:cs="Arial"/>
          <w:color w:val="1A1A1A"/>
          <w:sz w:val="20"/>
          <w:szCs w:val="20"/>
        </w:rPr>
        <w:t xml:space="preserve">. 1996; 14(1): 35-41. </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24" w:history="1">
        <w:r w:rsidR="006B3DB6" w:rsidRPr="003238FC">
          <w:rPr>
            <w:rFonts w:ascii="Arial" w:hAnsi="Arial" w:cs="Arial"/>
            <w:color w:val="1A1A1A"/>
            <w:sz w:val="20"/>
            <w:szCs w:val="20"/>
          </w:rPr>
          <w:t>Hamad A</w:t>
        </w:r>
      </w:hyperlink>
      <w:r w:rsidR="006B3DB6" w:rsidRPr="003238FC">
        <w:rPr>
          <w:rFonts w:ascii="Arial" w:hAnsi="Arial" w:cs="Arial"/>
          <w:color w:val="1A1A1A"/>
          <w:sz w:val="20"/>
          <w:szCs w:val="20"/>
        </w:rPr>
        <w:t>, </w:t>
      </w:r>
      <w:hyperlink r:id="rId25" w:history="1">
        <w:r w:rsidR="006B3DB6" w:rsidRPr="003238FC">
          <w:rPr>
            <w:rFonts w:ascii="Arial" w:hAnsi="Arial" w:cs="Arial"/>
            <w:color w:val="1A1A1A"/>
            <w:sz w:val="20"/>
            <w:szCs w:val="20"/>
          </w:rPr>
          <w:t>Khosrovaneh A</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Lack of effect of long-term use of angiotensin-converting enzyme inhibitors by hemodialysis patients on thirst and fluid weight gain. </w:t>
      </w:r>
      <w:hyperlink r:id="rId26" w:tooltip="Renal failure." w:history="1">
        <w:r w:rsidR="006B3DB6" w:rsidRPr="003238FC">
          <w:rPr>
            <w:rFonts w:ascii="Arial" w:hAnsi="Arial" w:cs="Arial"/>
            <w:i/>
            <w:color w:val="1A1A1A"/>
            <w:sz w:val="20"/>
            <w:szCs w:val="20"/>
          </w:rPr>
          <w:t>Ren Fail</w:t>
        </w:r>
        <w:r w:rsidR="006B3DB6" w:rsidRPr="003238FC">
          <w:rPr>
            <w:rFonts w:ascii="Arial" w:hAnsi="Arial" w:cs="Arial"/>
            <w:color w:val="1A1A1A"/>
            <w:sz w:val="20"/>
            <w:szCs w:val="20"/>
          </w:rPr>
          <w:t>.</w:t>
        </w:r>
      </w:hyperlink>
      <w:r w:rsidR="006B3DB6" w:rsidRPr="003238FC">
        <w:rPr>
          <w:rFonts w:ascii="Arial" w:hAnsi="Arial" w:cs="Arial"/>
          <w:color w:val="1A1A1A"/>
          <w:sz w:val="20"/>
          <w:szCs w:val="20"/>
        </w:rPr>
        <w:t> 2002; 24(4):461-6.</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27" w:history="1">
        <w:r w:rsidR="006B3DB6" w:rsidRPr="003238FC">
          <w:rPr>
            <w:rFonts w:ascii="Arial" w:hAnsi="Arial" w:cs="Arial"/>
            <w:color w:val="1A1A1A"/>
            <w:sz w:val="20"/>
            <w:szCs w:val="20"/>
          </w:rPr>
          <w:t>Bots C</w:t>
        </w:r>
      </w:hyperlink>
      <w:r w:rsidR="006B3DB6" w:rsidRPr="003238FC">
        <w:rPr>
          <w:rFonts w:ascii="Arial" w:hAnsi="Arial" w:cs="Arial"/>
          <w:color w:val="1A1A1A"/>
          <w:sz w:val="20"/>
          <w:szCs w:val="20"/>
        </w:rPr>
        <w:t>, </w:t>
      </w:r>
      <w:hyperlink r:id="rId28" w:history="1">
        <w:r w:rsidR="006B3DB6" w:rsidRPr="003238FC">
          <w:rPr>
            <w:rFonts w:ascii="Arial" w:hAnsi="Arial" w:cs="Arial"/>
            <w:color w:val="1A1A1A"/>
            <w:sz w:val="20"/>
            <w:szCs w:val="20"/>
          </w:rPr>
          <w:t>Brand H</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Chewing gum and a saliva substitute alleviate thirst and xerostomia in patients on haemodialysis. </w:t>
      </w:r>
      <w:hyperlink r:id="rId29" w:tooltip="Nephrology, dialysis, transplantation : official publication of the European Dialysis and Transplant Association - European Renal Association." w:history="1">
        <w:r w:rsidR="006B3DB6" w:rsidRPr="003238FC">
          <w:rPr>
            <w:rFonts w:ascii="Arial" w:hAnsi="Arial" w:cs="Arial"/>
            <w:i/>
            <w:color w:val="1A1A1A"/>
            <w:sz w:val="20"/>
            <w:szCs w:val="20"/>
          </w:rPr>
          <w:t>Nephrol Dial Transplant.</w:t>
        </w:r>
      </w:hyperlink>
      <w:r w:rsidR="006B3DB6" w:rsidRPr="003238FC">
        <w:rPr>
          <w:rFonts w:ascii="Arial" w:hAnsi="Arial" w:cs="Arial"/>
          <w:color w:val="1A1A1A"/>
          <w:sz w:val="20"/>
          <w:szCs w:val="20"/>
        </w:rPr>
        <w:t> 2005; 20(3):578-84.</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30" w:history="1">
        <w:r w:rsidR="006B3DB6" w:rsidRPr="003238FC">
          <w:rPr>
            <w:rFonts w:ascii="Arial" w:hAnsi="Arial" w:cs="Arial"/>
            <w:color w:val="1A1A1A"/>
            <w:sz w:val="20"/>
            <w:szCs w:val="20"/>
          </w:rPr>
          <w:t>Jagodzińska M</w:t>
        </w:r>
      </w:hyperlink>
      <w:r w:rsidR="006B3DB6" w:rsidRPr="003238FC">
        <w:rPr>
          <w:rFonts w:ascii="Arial" w:hAnsi="Arial" w:cs="Arial"/>
          <w:color w:val="1A1A1A"/>
          <w:sz w:val="20"/>
          <w:szCs w:val="20"/>
        </w:rPr>
        <w:t>, </w:t>
      </w:r>
      <w:hyperlink r:id="rId31" w:history="1">
        <w:r w:rsidR="006B3DB6" w:rsidRPr="003238FC">
          <w:rPr>
            <w:rFonts w:ascii="Arial" w:hAnsi="Arial" w:cs="Arial"/>
            <w:color w:val="1A1A1A"/>
            <w:sz w:val="20"/>
            <w:szCs w:val="20"/>
          </w:rPr>
          <w:t>Zimmer-Nowicka J</w:t>
        </w:r>
      </w:hyperlink>
      <w:r w:rsidR="006B3DB6" w:rsidRPr="003238FC">
        <w:rPr>
          <w:rFonts w:ascii="Arial" w:hAnsi="Arial" w:cs="Arial"/>
          <w:color w:val="1A1A1A"/>
          <w:sz w:val="20"/>
          <w:szCs w:val="20"/>
        </w:rPr>
        <w:t>, </w:t>
      </w:r>
      <w:hyperlink r:id="rId32" w:history="1">
        <w:r w:rsidR="006B3DB6" w:rsidRPr="003238FC">
          <w:rPr>
            <w:rFonts w:ascii="Arial" w:hAnsi="Arial" w:cs="Arial"/>
            <w:color w:val="1A1A1A"/>
            <w:sz w:val="20"/>
            <w:szCs w:val="20"/>
          </w:rPr>
          <w:t>et</w:t>
        </w:r>
      </w:hyperlink>
      <w:r w:rsidR="006B3DB6" w:rsidRPr="003238FC">
        <w:rPr>
          <w:rFonts w:ascii="Arial" w:hAnsi="Arial" w:cs="Arial"/>
          <w:sz w:val="20"/>
          <w:szCs w:val="20"/>
        </w:rPr>
        <w:t xml:space="preserve"> al</w:t>
      </w:r>
      <w:r w:rsidR="006B3DB6" w:rsidRPr="003238FC">
        <w:rPr>
          <w:rFonts w:ascii="Arial" w:hAnsi="Arial" w:cs="Arial"/>
          <w:color w:val="1A1A1A"/>
          <w:sz w:val="20"/>
          <w:szCs w:val="20"/>
        </w:rPr>
        <w:t xml:space="preserve">. Three months of regular gum chewing neither alleviates xerostomia nor reduces overhydration in chronic hemodialysis patients. </w:t>
      </w:r>
      <w:hyperlink r:id="rId33" w:tooltip="Journal of renal nutrition : the official journal of the Council on Renal Nutrition of the National Kidney Foundation." w:history="1">
        <w:r w:rsidR="006B3DB6" w:rsidRPr="003238FC">
          <w:rPr>
            <w:rFonts w:ascii="Arial" w:hAnsi="Arial" w:cs="Arial"/>
            <w:i/>
            <w:color w:val="1A1A1A"/>
            <w:sz w:val="20"/>
            <w:szCs w:val="20"/>
          </w:rPr>
          <w:t>J Ren Nutr.</w:t>
        </w:r>
      </w:hyperlink>
      <w:r w:rsidR="006B3DB6" w:rsidRPr="003238FC">
        <w:rPr>
          <w:rFonts w:ascii="Arial" w:hAnsi="Arial" w:cs="Arial"/>
          <w:color w:val="1A1A1A"/>
          <w:sz w:val="20"/>
          <w:szCs w:val="20"/>
        </w:rPr>
        <w:t> 2011; 21(5):410-7.</w:t>
      </w:r>
    </w:p>
    <w:p w:rsidR="006B3DB6" w:rsidRPr="003238FC" w:rsidRDefault="006B3DB6" w:rsidP="006B3DB6">
      <w:pPr>
        <w:numPr>
          <w:ilvl w:val="0"/>
          <w:numId w:val="1"/>
        </w:numPr>
        <w:autoSpaceDE w:val="0"/>
        <w:autoSpaceDN w:val="0"/>
        <w:adjustRightInd w:val="0"/>
        <w:ind w:left="540"/>
        <w:contextualSpacing/>
        <w:rPr>
          <w:rFonts w:ascii="Arial" w:hAnsi="Arial" w:cs="Arial"/>
          <w:color w:val="1A1A1A"/>
          <w:sz w:val="20"/>
          <w:szCs w:val="20"/>
        </w:rPr>
      </w:pPr>
      <w:r w:rsidRPr="003238FC">
        <w:rPr>
          <w:rFonts w:ascii="Arial" w:hAnsi="Arial" w:cs="Arial"/>
          <w:color w:val="1A1A1A"/>
          <w:sz w:val="20"/>
          <w:szCs w:val="20"/>
        </w:rPr>
        <w:t xml:space="preserve">Puntillo K, Arai S, et al.  Symptoms experienced by intensive care unit patients at high risk of dying. </w:t>
      </w:r>
      <w:hyperlink r:id="rId34" w:tooltip="Critical care medicine." w:history="1">
        <w:r w:rsidRPr="003238FC">
          <w:rPr>
            <w:rFonts w:ascii="Arial" w:hAnsi="Arial" w:cs="Arial"/>
            <w:i/>
            <w:color w:val="1A1A1A"/>
            <w:sz w:val="20"/>
            <w:szCs w:val="20"/>
          </w:rPr>
          <w:t>Crit Care Med</w:t>
        </w:r>
        <w:r w:rsidRPr="003238FC">
          <w:rPr>
            <w:rFonts w:ascii="Arial" w:hAnsi="Arial" w:cs="Arial"/>
            <w:color w:val="1A1A1A"/>
            <w:sz w:val="20"/>
            <w:szCs w:val="20"/>
          </w:rPr>
          <w:t>.</w:t>
        </w:r>
      </w:hyperlink>
      <w:r w:rsidRPr="003238FC">
        <w:rPr>
          <w:rFonts w:ascii="Arial" w:hAnsi="Arial" w:cs="Arial"/>
          <w:color w:val="1A1A1A"/>
          <w:sz w:val="20"/>
          <w:szCs w:val="20"/>
        </w:rPr>
        <w:t> 2010; 38(11):2155-60.</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35" w:history="1">
        <w:r w:rsidR="006B3DB6" w:rsidRPr="003238FC">
          <w:rPr>
            <w:rFonts w:ascii="Arial" w:hAnsi="Arial" w:cs="Arial"/>
            <w:color w:val="1A1A1A"/>
            <w:sz w:val="20"/>
            <w:szCs w:val="20"/>
          </w:rPr>
          <w:t>Puntillo K</w:t>
        </w:r>
      </w:hyperlink>
      <w:r w:rsidR="006B3DB6" w:rsidRPr="003238FC">
        <w:rPr>
          <w:rFonts w:ascii="Arial" w:hAnsi="Arial" w:cs="Arial"/>
          <w:color w:val="1A1A1A"/>
          <w:sz w:val="20"/>
          <w:szCs w:val="20"/>
        </w:rPr>
        <w:t>, </w:t>
      </w:r>
      <w:hyperlink r:id="rId36" w:history="1">
        <w:r w:rsidR="006B3DB6" w:rsidRPr="003238FC">
          <w:rPr>
            <w:rFonts w:ascii="Arial" w:hAnsi="Arial" w:cs="Arial"/>
            <w:color w:val="1A1A1A"/>
            <w:sz w:val="20"/>
            <w:szCs w:val="20"/>
          </w:rPr>
          <w:t>Arai S</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A randomized clinical trial of an intervention to relieve thirst and dry mouth in intensive care unit patients. </w:t>
      </w:r>
      <w:r w:rsidR="006B3DB6" w:rsidRPr="003238FC">
        <w:rPr>
          <w:rFonts w:ascii="Arial" w:hAnsi="Arial" w:cs="Arial"/>
          <w:i/>
          <w:color w:val="1A1A1A"/>
          <w:sz w:val="20"/>
          <w:szCs w:val="20"/>
        </w:rPr>
        <w:t>Intensive Care Med</w:t>
      </w:r>
      <w:r w:rsidR="006B3DB6" w:rsidRPr="003238FC">
        <w:rPr>
          <w:rFonts w:ascii="Arial" w:hAnsi="Arial" w:cs="Arial"/>
          <w:color w:val="1A1A1A"/>
          <w:sz w:val="20"/>
          <w:szCs w:val="20"/>
        </w:rPr>
        <w:t>. 2014; 40(9): 1295-1302.</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lastRenderedPageBreak/>
        <w:t xml:space="preserve">Holst M, Stromberg A, et al. Liberal versus restricted fluid prescription in stabilised patients with chronic heart failure: result of a randomised cross-over study of the effects on health-related quality of life, physical capacity, thirst and morbidity. </w:t>
      </w:r>
      <w:r w:rsidRPr="003238FC">
        <w:rPr>
          <w:rFonts w:ascii="Arial" w:hAnsi="Arial" w:cs="Arial"/>
          <w:i/>
          <w:color w:val="1A1A1A"/>
          <w:sz w:val="20"/>
          <w:szCs w:val="20"/>
        </w:rPr>
        <w:t>Scand Cardiovasc J.</w:t>
      </w:r>
      <w:r w:rsidRPr="003238FC">
        <w:rPr>
          <w:rFonts w:ascii="Arial" w:hAnsi="Arial" w:cs="Arial"/>
          <w:color w:val="1A1A1A"/>
          <w:sz w:val="20"/>
          <w:szCs w:val="20"/>
        </w:rPr>
        <w:t xml:space="preserve"> 2008; 42(5):316-322.</w:t>
      </w:r>
    </w:p>
    <w:p w:rsidR="006B3DB6" w:rsidRPr="003238FC" w:rsidRDefault="00AC3B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hyperlink r:id="rId37" w:history="1">
        <w:r w:rsidR="006B3DB6" w:rsidRPr="003238FC">
          <w:rPr>
            <w:rFonts w:ascii="Arial" w:hAnsi="Arial" w:cs="Arial"/>
            <w:color w:val="1A1A1A"/>
            <w:sz w:val="20"/>
            <w:szCs w:val="20"/>
          </w:rPr>
          <w:t>Aliti G</w:t>
        </w:r>
      </w:hyperlink>
      <w:r w:rsidR="006B3DB6" w:rsidRPr="003238FC">
        <w:rPr>
          <w:rFonts w:ascii="Arial" w:hAnsi="Arial" w:cs="Arial"/>
          <w:color w:val="1A1A1A"/>
          <w:sz w:val="20"/>
          <w:szCs w:val="20"/>
        </w:rPr>
        <w:t>, </w:t>
      </w:r>
      <w:hyperlink r:id="rId38" w:history="1">
        <w:r w:rsidR="006B3DB6" w:rsidRPr="003238FC">
          <w:rPr>
            <w:rFonts w:ascii="Arial" w:hAnsi="Arial" w:cs="Arial"/>
            <w:color w:val="1A1A1A"/>
            <w:sz w:val="20"/>
            <w:szCs w:val="20"/>
          </w:rPr>
          <w:t>Rabelo E</w:t>
        </w:r>
      </w:hyperlink>
      <w:r w:rsidR="006B3DB6" w:rsidRPr="003238FC">
        <w:rPr>
          <w:rFonts w:ascii="Arial" w:hAnsi="Arial" w:cs="Arial"/>
          <w:color w:val="1A1A1A"/>
          <w:sz w:val="20"/>
          <w:szCs w:val="20"/>
        </w:rPr>
        <w:t>, </w:t>
      </w:r>
      <w:r w:rsidR="006B3DB6" w:rsidRPr="003238FC">
        <w:rPr>
          <w:rFonts w:ascii="Arial" w:hAnsi="Arial" w:cs="Arial"/>
          <w:sz w:val="20"/>
          <w:szCs w:val="20"/>
        </w:rPr>
        <w:t>et al</w:t>
      </w:r>
      <w:r w:rsidR="006B3DB6" w:rsidRPr="003238FC">
        <w:rPr>
          <w:rFonts w:ascii="Arial" w:hAnsi="Arial" w:cs="Arial"/>
          <w:color w:val="1A1A1A"/>
          <w:sz w:val="20"/>
          <w:szCs w:val="20"/>
        </w:rPr>
        <w:t xml:space="preserve">. Aggressive fluid and sodium restriction in acute decompensated heart failure: a randomized clinical trial. </w:t>
      </w:r>
      <w:hyperlink r:id="rId39" w:tooltip="JAMA internal medicine." w:history="1">
        <w:r w:rsidR="006B3DB6" w:rsidRPr="003238FC">
          <w:rPr>
            <w:rFonts w:ascii="Arial" w:hAnsi="Arial" w:cs="Arial"/>
            <w:i/>
            <w:color w:val="1A1A1A"/>
            <w:sz w:val="20"/>
            <w:szCs w:val="20"/>
          </w:rPr>
          <w:t>JAMA Intern Med</w:t>
        </w:r>
        <w:r w:rsidR="006B3DB6" w:rsidRPr="003238FC">
          <w:rPr>
            <w:rFonts w:ascii="Arial" w:hAnsi="Arial" w:cs="Arial"/>
            <w:color w:val="1A1A1A"/>
            <w:sz w:val="20"/>
            <w:szCs w:val="20"/>
          </w:rPr>
          <w:t>.</w:t>
        </w:r>
      </w:hyperlink>
      <w:r w:rsidR="006B3DB6" w:rsidRPr="003238FC">
        <w:rPr>
          <w:rFonts w:ascii="Arial" w:hAnsi="Arial" w:cs="Arial"/>
          <w:color w:val="1A1A1A"/>
          <w:sz w:val="20"/>
          <w:szCs w:val="20"/>
        </w:rPr>
        <w:t> 2013; 173(12):1058-64.</w:t>
      </w:r>
    </w:p>
    <w:p w:rsidR="006B3DB6" w:rsidRPr="003238FC" w:rsidRDefault="006B3DB6" w:rsidP="006B3DB6">
      <w:pPr>
        <w:pStyle w:val="ColorfulShading-Accent31"/>
        <w:numPr>
          <w:ilvl w:val="0"/>
          <w:numId w:val="1"/>
        </w:numPr>
        <w:autoSpaceDE w:val="0"/>
        <w:autoSpaceDN w:val="0"/>
        <w:adjustRightInd w:val="0"/>
        <w:spacing w:after="0" w:line="240" w:lineRule="auto"/>
        <w:ind w:left="540"/>
        <w:rPr>
          <w:rFonts w:ascii="Arial" w:hAnsi="Arial" w:cs="Arial"/>
          <w:color w:val="1A1A1A"/>
          <w:sz w:val="20"/>
          <w:szCs w:val="20"/>
        </w:rPr>
      </w:pPr>
      <w:r w:rsidRPr="003238FC">
        <w:rPr>
          <w:rFonts w:ascii="Arial" w:hAnsi="Arial" w:cs="Arial"/>
          <w:color w:val="1A1A1A"/>
          <w:sz w:val="20"/>
          <w:szCs w:val="20"/>
        </w:rPr>
        <w:t xml:space="preserve">Li Y., Fu B, Qian X. Liberal versus restricted fluid administration in heart failure patients: a systematic review and meta-analysis of randomized trials.  </w:t>
      </w:r>
      <w:hyperlink r:id="rId40" w:tooltip="International heart journal." w:history="1">
        <w:r w:rsidRPr="003238FC">
          <w:rPr>
            <w:rFonts w:ascii="Arial" w:hAnsi="Arial" w:cs="Arial"/>
            <w:i/>
            <w:color w:val="1A1A1A"/>
            <w:sz w:val="20"/>
            <w:szCs w:val="20"/>
          </w:rPr>
          <w:t>Int Heart J.</w:t>
        </w:r>
      </w:hyperlink>
      <w:r w:rsidRPr="003238FC">
        <w:rPr>
          <w:rFonts w:ascii="Arial" w:hAnsi="Arial" w:cs="Arial"/>
          <w:color w:val="1A1A1A"/>
          <w:sz w:val="20"/>
          <w:szCs w:val="20"/>
        </w:rPr>
        <w:t> 2015; 56(2):192-5.</w:t>
      </w:r>
    </w:p>
    <w:p w:rsidR="006B3DB6" w:rsidRDefault="006B3DB6" w:rsidP="006B3DB6">
      <w:pPr>
        <w:widowControl w:val="0"/>
        <w:autoSpaceDE w:val="0"/>
        <w:autoSpaceDN w:val="0"/>
        <w:adjustRightInd w:val="0"/>
        <w:rPr>
          <w:rFonts w:ascii="Arial" w:hAnsi="Arial" w:cs="Arial"/>
          <w:sz w:val="20"/>
          <w:szCs w:val="20"/>
        </w:rPr>
      </w:pPr>
    </w:p>
    <w:p w:rsidR="006B3DB6" w:rsidRDefault="006B3DB6" w:rsidP="006B3DB6">
      <w:pPr>
        <w:widowControl w:val="0"/>
        <w:autoSpaceDE w:val="0"/>
        <w:autoSpaceDN w:val="0"/>
        <w:adjustRightInd w:val="0"/>
        <w:rPr>
          <w:rFonts w:ascii="Arial" w:hAnsi="Arial" w:cs="Arial"/>
          <w:sz w:val="20"/>
          <w:szCs w:val="20"/>
        </w:rPr>
      </w:pPr>
      <w:r>
        <w:rPr>
          <w:rFonts w:ascii="Arial" w:hAnsi="Arial" w:cs="Arial"/>
          <w:b/>
          <w:sz w:val="20"/>
          <w:szCs w:val="20"/>
        </w:rPr>
        <w:t xml:space="preserve">Authors’ Affiliatons: </w:t>
      </w:r>
      <w:r>
        <w:rPr>
          <w:rFonts w:ascii="Arial" w:hAnsi="Arial" w:cs="Arial"/>
          <w:sz w:val="20"/>
          <w:szCs w:val="20"/>
        </w:rPr>
        <w:t xml:space="preserve"> Massachusetts General Hospital; Harvard Medical School; Dana-Farber Cancer Institute; Boston Children’s Hospital; Brigham and Women’s Hospital, Boston, MA.  </w:t>
      </w:r>
    </w:p>
    <w:p w:rsidR="006B3DB6" w:rsidRDefault="006B3DB6" w:rsidP="006B3DB6">
      <w:pPr>
        <w:rPr>
          <w:rFonts w:ascii="Arial" w:hAnsi="Arial" w:cs="Arial"/>
          <w:sz w:val="20"/>
          <w:szCs w:val="20"/>
        </w:rPr>
      </w:pPr>
      <w:r w:rsidRPr="0094014E">
        <w:rPr>
          <w:rFonts w:ascii="Arial" w:hAnsi="Arial" w:cs="Arial"/>
          <w:b/>
          <w:sz w:val="20"/>
          <w:szCs w:val="20"/>
        </w:rPr>
        <w:t>Conflicts of Interest:</w:t>
      </w:r>
      <w:r>
        <w:rPr>
          <w:rFonts w:ascii="Arial" w:hAnsi="Arial" w:cs="Arial"/>
          <w:sz w:val="20"/>
          <w:szCs w:val="20"/>
        </w:rPr>
        <w:t xml:space="preserve"> none</w:t>
      </w:r>
    </w:p>
    <w:p w:rsidR="006B3DB6" w:rsidRDefault="006B3DB6" w:rsidP="006B3DB6">
      <w:pPr>
        <w:rPr>
          <w:rFonts w:ascii="Arial" w:hAnsi="Arial" w:cs="Arial"/>
          <w:sz w:val="20"/>
          <w:szCs w:val="20"/>
        </w:rPr>
      </w:pPr>
      <w:r w:rsidRPr="0094014E">
        <w:rPr>
          <w:rFonts w:ascii="Arial" w:hAnsi="Arial" w:cs="Arial"/>
          <w:b/>
          <w:sz w:val="20"/>
          <w:szCs w:val="20"/>
        </w:rPr>
        <w:t>Version History</w:t>
      </w:r>
      <w:r>
        <w:rPr>
          <w:rFonts w:ascii="Arial" w:hAnsi="Arial" w:cs="Arial"/>
          <w:sz w:val="20"/>
          <w:szCs w:val="20"/>
        </w:rPr>
        <w:t>: Originally edited by Drew Rosielle MD; electronically published February 2016</w:t>
      </w:r>
    </w:p>
    <w:p w:rsidR="006B3DB6" w:rsidRDefault="006B3DB6" w:rsidP="006B3DB6">
      <w:pPr>
        <w:rPr>
          <w:rFonts w:ascii="Arial" w:hAnsi="Arial" w:cs="Arial"/>
          <w:sz w:val="20"/>
          <w:szCs w:val="20"/>
        </w:rPr>
      </w:pPr>
    </w:p>
    <w:p w:rsidR="006B3DB6" w:rsidRDefault="006B3DB6" w:rsidP="006B3DB6">
      <w:pPr>
        <w:rPr>
          <w:rFonts w:ascii="Helvetica" w:hAnsi="Helvetica" w:cs="Helvetica"/>
          <w:i/>
          <w:iCs/>
          <w:sz w:val="20"/>
        </w:rPr>
      </w:pPr>
      <w:r>
        <w:rPr>
          <w:rFonts w:ascii="Helvetica" w:hAnsi="Helvetica" w:cs="Helvetica"/>
          <w:b/>
          <w:bCs/>
          <w:i/>
          <w:iCs/>
          <w:sz w:val="20"/>
        </w:rPr>
        <w:t>Fast Facts and Concepts</w:t>
      </w:r>
      <w:r>
        <w:rPr>
          <w:rFonts w:ascii="Helvetica" w:hAnsi="Helvetica" w:cs="Helvetica"/>
          <w:b/>
          <w:bCs/>
          <w:sz w:val="20"/>
        </w:rPr>
        <w:t xml:space="preserve"> </w:t>
      </w:r>
      <w:r>
        <w:rPr>
          <w:rFonts w:ascii="Helvetica" w:hAnsi="Helvetica" w:cs="Helvetica"/>
          <w:sz w:val="20"/>
        </w:rPr>
        <w:t xml:space="preserve">are edited by Sean Marks MD (Medical College of Wisconsin) and associate editor Drew A Rosielle MD (University of Minnesota Medical School), with the generous support of a volunteer peer-review editorial board, and are made available online by the </w:t>
      </w:r>
      <w:hyperlink r:id="rId41" w:history="1">
        <w:r>
          <w:rPr>
            <w:rStyle w:val="Hyperlink"/>
            <w:rFonts w:ascii="Helvetica" w:hAnsi="Helvetica" w:cs="Helvetica"/>
            <w:color w:val="386EFF"/>
            <w:sz w:val="20"/>
          </w:rPr>
          <w:t>Palliative Care Network of Wisconsin</w:t>
        </w:r>
      </w:hyperlink>
      <w:r>
        <w:rPr>
          <w:rFonts w:ascii="Helvetica" w:hAnsi="Helvetica" w:cs="Helvetica"/>
          <w:sz w:val="20"/>
        </w:rPr>
        <w:t xml:space="preserve"> (PCNOW); the authors of each individual </w:t>
      </w:r>
      <w:r>
        <w:rPr>
          <w:rFonts w:ascii="Helvetica" w:hAnsi="Helvetica" w:cs="Helvetica"/>
          <w:i/>
          <w:iCs/>
          <w:sz w:val="20"/>
        </w:rPr>
        <w:t xml:space="preserve">Fast Fact </w:t>
      </w:r>
      <w:r>
        <w:rPr>
          <w:rFonts w:ascii="Helvetica" w:hAnsi="Helvetica" w:cs="Helvetica"/>
          <w:sz w:val="20"/>
        </w:rPr>
        <w:t xml:space="preserve">are solely responsible for that </w:t>
      </w:r>
      <w:r>
        <w:rPr>
          <w:rFonts w:ascii="Helvetica" w:hAnsi="Helvetica" w:cs="Helvetica"/>
          <w:i/>
          <w:iCs/>
          <w:sz w:val="20"/>
        </w:rPr>
        <w:t>Fast Fact’s</w:t>
      </w:r>
      <w:r>
        <w:rPr>
          <w:rFonts w:ascii="Helvetica" w:hAnsi="Helvetica" w:cs="Helvetica"/>
          <w:sz w:val="20"/>
        </w:rPr>
        <w:t xml:space="preserve"> content. The full set of </w:t>
      </w:r>
      <w:r>
        <w:rPr>
          <w:rFonts w:ascii="Helvetica" w:hAnsi="Helvetica" w:cs="Helvetica"/>
          <w:i/>
          <w:iCs/>
          <w:sz w:val="20"/>
        </w:rPr>
        <w:t xml:space="preserve">Fast Facts </w:t>
      </w:r>
      <w:r>
        <w:rPr>
          <w:rFonts w:ascii="Helvetica" w:hAnsi="Helvetica" w:cs="Helvetica"/>
          <w:sz w:val="20"/>
        </w:rPr>
        <w:t xml:space="preserve">are available at </w:t>
      </w:r>
      <w:hyperlink r:id="rId42" w:history="1">
        <w:r>
          <w:rPr>
            <w:rStyle w:val="Hyperlink"/>
            <w:rFonts w:ascii="Helvetica" w:hAnsi="Helvetica" w:cs="Helvetica"/>
            <w:color w:val="386EFF"/>
            <w:sz w:val="20"/>
          </w:rPr>
          <w:t>Palliative Care Network of Wisconsin</w:t>
        </w:r>
      </w:hyperlink>
      <w:r>
        <w:rPr>
          <w:rFonts w:ascii="Helvetica" w:hAnsi="Helvetica" w:cs="Helvetica"/>
          <w:sz w:val="20"/>
        </w:rPr>
        <w:t xml:space="preserve"> </w:t>
      </w:r>
      <w:r w:rsidRPr="00647029">
        <w:rPr>
          <w:rFonts w:ascii="Helvetica" w:hAnsi="Helvetica" w:cs="Helvetica"/>
          <w:sz w:val="20"/>
        </w:rPr>
        <w:t>with</w:t>
      </w:r>
      <w:r>
        <w:rPr>
          <w:rFonts w:ascii="Helvetica" w:hAnsi="Helvetica" w:cs="Helvetica"/>
          <w:sz w:val="20"/>
        </w:rPr>
        <w:t xml:space="preserve"> contact information, and how to reference </w:t>
      </w:r>
      <w:r>
        <w:rPr>
          <w:rFonts w:ascii="Helvetica" w:hAnsi="Helvetica" w:cs="Helvetica"/>
          <w:i/>
          <w:iCs/>
          <w:sz w:val="20"/>
        </w:rPr>
        <w:t>Fast Facts.</w:t>
      </w:r>
    </w:p>
    <w:p w:rsidR="006B3DB6" w:rsidRDefault="006B3DB6" w:rsidP="006B3DB6">
      <w:pPr>
        <w:rPr>
          <w:rFonts w:ascii="Helvetica" w:hAnsi="Helvetica" w:cs="Arial"/>
          <w:b/>
          <w:bCs/>
          <w:sz w:val="20"/>
        </w:rPr>
      </w:pPr>
      <w:r>
        <w:rPr>
          <w:rFonts w:ascii="Helvetica" w:hAnsi="Helvetica" w:cs="Arial"/>
          <w:b/>
          <w:bCs/>
          <w:sz w:val="20"/>
        </w:rPr>
        <w:t xml:space="preserve">Copyright: </w:t>
      </w:r>
      <w:r>
        <w:rPr>
          <w:rFonts w:ascii="Helvetica" w:hAnsi="Helvetica" w:cs="Arial"/>
          <w:bCs/>
          <w:sz w:val="20"/>
        </w:rPr>
        <w:t xml:space="preserve"> All </w:t>
      </w:r>
      <w:r>
        <w:rPr>
          <w:rFonts w:ascii="Helvetica" w:hAnsi="Helvetica" w:cs="Arial"/>
          <w:bCs/>
          <w:i/>
          <w:sz w:val="20"/>
        </w:rPr>
        <w:t xml:space="preserve">Fast Facts and Concepts </w:t>
      </w:r>
      <w:r>
        <w:rPr>
          <w:rFonts w:ascii="Helvetica" w:hAnsi="Helvetica" w:cs="Arial"/>
          <w:bCs/>
          <w:sz w:val="20"/>
        </w:rPr>
        <w:t>are published under a Creative Commons Attribution-NonCommercial 4.0 International Copyright (</w:t>
      </w:r>
      <w:hyperlink r:id="rId43" w:history="1">
        <w:r>
          <w:rPr>
            <w:rStyle w:val="Hyperlink"/>
            <w:rFonts w:ascii="Helvetica" w:hAnsi="Helvetica" w:cs="Arial"/>
            <w:bCs/>
            <w:sz w:val="20"/>
          </w:rPr>
          <w:t>http://creativecommons.org/licenses/by-nc/4.0/</w:t>
        </w:r>
      </w:hyperlink>
      <w:r>
        <w:rPr>
          <w:rFonts w:ascii="Helvetica" w:hAnsi="Helvetica" w:cs="Arial"/>
          <w:bCs/>
          <w:sz w:val="20"/>
        </w:rPr>
        <w:t xml:space="preserve">).  </w:t>
      </w:r>
      <w:r>
        <w:rPr>
          <w:rFonts w:ascii="Helvetica" w:hAnsi="Helvetica" w:cs="Arial"/>
          <w:bCs/>
          <w:i/>
          <w:sz w:val="20"/>
        </w:rPr>
        <w:t xml:space="preserve">Fast Facts </w:t>
      </w:r>
      <w:r>
        <w:rPr>
          <w:rFonts w:ascii="Helvetica" w:hAnsi="Helvetica" w:cs="Arial"/>
          <w:bCs/>
          <w:sz w:val="20"/>
        </w:rPr>
        <w:t xml:space="preserve">can only be copied and distributed for non-commercial, educational purposes. If you adapt or distribute a </w:t>
      </w:r>
      <w:r>
        <w:rPr>
          <w:rFonts w:ascii="Helvetica" w:hAnsi="Helvetica" w:cs="Arial"/>
          <w:bCs/>
          <w:i/>
          <w:sz w:val="20"/>
        </w:rPr>
        <w:t>Fast Fact</w:t>
      </w:r>
      <w:r>
        <w:rPr>
          <w:rFonts w:ascii="Helvetica" w:hAnsi="Helvetica" w:cs="Arial"/>
          <w:bCs/>
          <w:sz w:val="20"/>
        </w:rPr>
        <w:t>, let us know!</w:t>
      </w:r>
    </w:p>
    <w:p w:rsidR="00515843" w:rsidRPr="006B3DB6" w:rsidRDefault="006B3DB6" w:rsidP="006B3DB6">
      <w:pPr>
        <w:widowControl w:val="0"/>
        <w:autoSpaceDE w:val="0"/>
        <w:autoSpaceDN w:val="0"/>
        <w:adjustRightInd w:val="0"/>
        <w:rPr>
          <w:rFonts w:ascii="Helvetica" w:hAnsi="Helvetica" w:cs="Arial"/>
          <w:sz w:val="20"/>
        </w:rPr>
      </w:pPr>
      <w:r>
        <w:rPr>
          <w:rFonts w:ascii="Helvetica" w:hAnsi="Helvetica" w:cs="Arial"/>
          <w:b/>
          <w:bCs/>
          <w:sz w:val="20"/>
        </w:rPr>
        <w:t>Disclaimer:</w:t>
      </w:r>
      <w:r>
        <w:rPr>
          <w:rFonts w:ascii="Helvetica" w:hAnsi="Helvetica" w:cs="Arial"/>
          <w:bCs/>
          <w:sz w:val="20"/>
        </w:rPr>
        <w:t xml:space="preserve"> </w:t>
      </w:r>
      <w:r>
        <w:rPr>
          <w:rFonts w:ascii="Helvetica" w:hAnsi="Helvetica" w:cs="Arial"/>
          <w:bCs/>
          <w:i/>
          <w:sz w:val="20"/>
        </w:rPr>
        <w:t>Fast Facts and Concepts</w:t>
      </w:r>
      <w:r>
        <w:rPr>
          <w:rFonts w:ascii="Helvetica" w:hAnsi="Helvetica" w:cs="Arial"/>
          <w:bCs/>
          <w:sz w:val="20"/>
        </w:rPr>
        <w:t xml:space="preserve"> provide educational information for health care professionals. This information is not medical advice. </w:t>
      </w:r>
      <w:r>
        <w:rPr>
          <w:rFonts w:ascii="Helvetica" w:hAnsi="Helvetica" w:cs="Arial"/>
          <w:bCs/>
          <w:i/>
          <w:sz w:val="20"/>
        </w:rPr>
        <w:t xml:space="preserve">Fast Facts </w:t>
      </w:r>
      <w:r>
        <w:rPr>
          <w:rFonts w:ascii="Helvetica" w:hAnsi="Helvetica" w:cs="Arial"/>
          <w:bCs/>
          <w:sz w:val="20"/>
        </w:rPr>
        <w:t xml:space="preserve">are not continually updated, and new safety information may emerge after a </w:t>
      </w:r>
      <w:r>
        <w:rPr>
          <w:rFonts w:ascii="Helvetica" w:hAnsi="Helvetica" w:cs="Arial"/>
          <w:bCs/>
          <w:i/>
          <w:sz w:val="20"/>
        </w:rPr>
        <w:t xml:space="preserve">Fast Fact </w:t>
      </w:r>
      <w:r>
        <w:rPr>
          <w:rFonts w:ascii="Helvetica" w:hAnsi="Helvetica" w:cs="Arial"/>
          <w:bCs/>
          <w:sz w:val="20"/>
        </w:rPr>
        <w:t xml:space="preserve">is published. Health care providers should always exercise their own independent clinical judgment and consult other relevant and up-to-date experts and resources. Some </w:t>
      </w:r>
      <w:r>
        <w:rPr>
          <w:rFonts w:ascii="Helvetica" w:hAnsi="Helvetica" w:cs="Arial"/>
          <w:bCs/>
          <w:i/>
          <w:sz w:val="20"/>
        </w:rPr>
        <w:t>Fast Facts</w:t>
      </w:r>
      <w:r>
        <w:rPr>
          <w:rFonts w:ascii="Helvetica" w:hAnsi="Helvetica" w:cs="Arial"/>
          <w:bCs/>
          <w:sz w:val="20"/>
        </w:rPr>
        <w:t xml:space="preserve"> cite the use of a product in a dosage, for an indication, or in a manner other than that recommended in the product labeling. Accordingly, the official prescribing information should be consulted before any such product is used.</w:t>
      </w:r>
    </w:p>
    <w:sectPr w:rsidR="00515843" w:rsidRPr="006B3DB6" w:rsidSect="006B3DB6">
      <w:pgSz w:w="12240" w:h="15840"/>
      <w:pgMar w:top="1440" w:right="1440" w:bottom="1440" w:left="1440" w:header="720" w:footer="720" w:gutter="0"/>
      <w:pgBorders>
        <w:top w:val="single" w:sz="36" w:space="1" w:color="660066"/>
        <w:left w:val="single" w:sz="36" w:space="4" w:color="660066"/>
        <w:bottom w:val="single" w:sz="36" w:space="1" w:color="660066"/>
        <w:right w:val="single" w:sz="36" w:space="4" w:color="66006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B6" w:rsidRDefault="00AC3BB6" w:rsidP="00A96A91">
      <w:r>
        <w:separator/>
      </w:r>
    </w:p>
  </w:endnote>
  <w:endnote w:type="continuationSeparator" w:id="0">
    <w:p w:rsidR="00AC3BB6" w:rsidRDefault="00AC3BB6" w:rsidP="00A9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B6" w:rsidRDefault="00AC3BB6" w:rsidP="00A96A91">
      <w:r>
        <w:separator/>
      </w:r>
    </w:p>
  </w:footnote>
  <w:footnote w:type="continuationSeparator" w:id="0">
    <w:p w:rsidR="00AC3BB6" w:rsidRDefault="00AC3BB6" w:rsidP="00A96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A23AE"/>
    <w:multiLevelType w:val="hybridMultilevel"/>
    <w:tmpl w:val="FBA6A5E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29"/>
    <w:rsid w:val="000E27E0"/>
    <w:rsid w:val="0027014F"/>
    <w:rsid w:val="00393538"/>
    <w:rsid w:val="003F7DF0"/>
    <w:rsid w:val="00430B5F"/>
    <w:rsid w:val="00515843"/>
    <w:rsid w:val="005B0489"/>
    <w:rsid w:val="00647029"/>
    <w:rsid w:val="0065050D"/>
    <w:rsid w:val="006B3DB6"/>
    <w:rsid w:val="0099092F"/>
    <w:rsid w:val="00A96A91"/>
    <w:rsid w:val="00AC3BB6"/>
    <w:rsid w:val="00C452E5"/>
    <w:rsid w:val="00DE4245"/>
    <w:rsid w:val="00EE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64F6541-9A85-4356-8FC4-C05A6F51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2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47029"/>
    <w:pPr>
      <w:tabs>
        <w:tab w:val="center" w:pos="4320"/>
        <w:tab w:val="right" w:pos="8640"/>
      </w:tabs>
      <w:spacing w:after="120" w:line="264" w:lineRule="auto"/>
    </w:pPr>
    <w:rPr>
      <w:rFonts w:ascii="Book Antiqua" w:hAnsi="Book Antiqua"/>
      <w:szCs w:val="20"/>
    </w:rPr>
  </w:style>
  <w:style w:type="character" w:customStyle="1" w:styleId="HeaderChar">
    <w:name w:val="Header Char"/>
    <w:basedOn w:val="DefaultParagraphFont"/>
    <w:link w:val="Header"/>
    <w:rsid w:val="00647029"/>
    <w:rPr>
      <w:rFonts w:ascii="Book Antiqua" w:eastAsia="Times New Roman" w:hAnsi="Book Antiqua" w:cs="Times New Roman"/>
      <w:szCs w:val="20"/>
    </w:rPr>
  </w:style>
  <w:style w:type="character" w:styleId="Hyperlink">
    <w:name w:val="Hyperlink"/>
    <w:rsid w:val="00647029"/>
    <w:rPr>
      <w:color w:val="0000FF"/>
      <w:u w:val="single"/>
    </w:rPr>
  </w:style>
  <w:style w:type="paragraph" w:styleId="Footer">
    <w:name w:val="footer"/>
    <w:basedOn w:val="Normal"/>
    <w:link w:val="FooterChar"/>
    <w:rsid w:val="00647029"/>
    <w:pPr>
      <w:tabs>
        <w:tab w:val="center" w:pos="4320"/>
        <w:tab w:val="right" w:pos="8640"/>
      </w:tabs>
    </w:pPr>
  </w:style>
  <w:style w:type="character" w:customStyle="1" w:styleId="FooterChar">
    <w:name w:val="Footer Char"/>
    <w:basedOn w:val="DefaultParagraphFont"/>
    <w:link w:val="Footer"/>
    <w:rsid w:val="00647029"/>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47029"/>
    <w:rPr>
      <w:color w:val="800080" w:themeColor="followedHyperlink"/>
      <w:u w:val="single"/>
    </w:rPr>
  </w:style>
  <w:style w:type="paragraph" w:styleId="BalloonText">
    <w:name w:val="Balloon Text"/>
    <w:basedOn w:val="Normal"/>
    <w:link w:val="BalloonTextChar"/>
    <w:uiPriority w:val="99"/>
    <w:semiHidden/>
    <w:unhideWhenUsed/>
    <w:rsid w:val="005158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843"/>
    <w:rPr>
      <w:rFonts w:ascii="Lucida Grande" w:eastAsia="Times New Roman" w:hAnsi="Lucida Grande" w:cs="Lucida Grande"/>
      <w:sz w:val="18"/>
      <w:szCs w:val="18"/>
    </w:rPr>
  </w:style>
  <w:style w:type="paragraph" w:customStyle="1" w:styleId="ColorfulShading-Accent31">
    <w:name w:val="Colorful Shading - Accent 31"/>
    <w:basedOn w:val="Normal"/>
    <w:uiPriority w:val="34"/>
    <w:qFormat/>
    <w:rsid w:val="006B3DB6"/>
    <w:pPr>
      <w:spacing w:after="200" w:line="276" w:lineRule="auto"/>
      <w:ind w:left="720"/>
      <w:contextualSpacing/>
    </w:pPr>
    <w:rPr>
      <w:rFonts w:ascii="Calibri" w:eastAsia="Calibri" w:hAnsi="Calibri"/>
      <w:sz w:val="22"/>
      <w:szCs w:val="22"/>
    </w:rPr>
  </w:style>
  <w:style w:type="paragraph" w:customStyle="1" w:styleId="MediumShading1-Accent11">
    <w:name w:val="Medium Shading 1 - Accent 11"/>
    <w:uiPriority w:val="1"/>
    <w:qFormat/>
    <w:rsid w:val="006B3DB6"/>
    <w:rPr>
      <w:rFonts w:ascii="Calibri" w:eastAsia="Calibri" w:hAnsi="Calibri" w:cs="Times New Roman"/>
      <w:sz w:val="22"/>
      <w:szCs w:val="22"/>
    </w:rPr>
  </w:style>
  <w:style w:type="paragraph" w:styleId="NormalWeb">
    <w:name w:val="Normal (Web)"/>
    <w:basedOn w:val="Normal"/>
    <w:uiPriority w:val="99"/>
    <w:unhideWhenUsed/>
    <w:rsid w:val="006B3DB6"/>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cbi-nlm-nih-gov.ezp-prod1.hul.harvard.edu/pubmed/?term=Musgrave%20CF%5BAuthor%5D&amp;cauthor=true&amp;cauthor_uid=8648517" TargetMode="External"/><Relationship Id="rId18" Type="http://schemas.openxmlformats.org/officeDocument/2006/relationships/hyperlink" Target="http://www-ncbi-nlm-nih-gov.ezp-prod1.hul.harvard.edu/pubmed/?term=Navigante%20A%5BAuthor%5D&amp;cauthor=true&amp;cauthor_uid=12411847" TargetMode="External"/><Relationship Id="rId26" Type="http://schemas.openxmlformats.org/officeDocument/2006/relationships/hyperlink" Target="http://www-ncbi-nlm-nih-gov.ezp-prod1.hul.harvard.edu/pubmed/?term=hamad+2002+thirst" TargetMode="External"/><Relationship Id="rId39" Type="http://schemas.openxmlformats.org/officeDocument/2006/relationships/hyperlink" Target="http://www-ncbi-nlm-nih-gov.ezp-prod1.hul.harvard.edu/pubmed/23689381" TargetMode="External"/><Relationship Id="rId3" Type="http://schemas.openxmlformats.org/officeDocument/2006/relationships/settings" Target="settings.xml"/><Relationship Id="rId21" Type="http://schemas.openxmlformats.org/officeDocument/2006/relationships/hyperlink" Target="http://www-ncbi-nlm-nih-gov.ezp-prod1.hul.harvard.edu/pubmed/?term=Bots%20CP%5BAuthor%5D&amp;cauthor=true&amp;cauthor_uid=15665029" TargetMode="External"/><Relationship Id="rId34" Type="http://schemas.openxmlformats.org/officeDocument/2006/relationships/hyperlink" Target="http://www-ncbi-nlm-nih-gov.ezp-prod1.hul.harvard.edu/pubmed/20711069" TargetMode="External"/><Relationship Id="rId42" Type="http://schemas.openxmlformats.org/officeDocument/2006/relationships/hyperlink" Target="http://www.mypcnow.org/" TargetMode="External"/><Relationship Id="rId7" Type="http://schemas.openxmlformats.org/officeDocument/2006/relationships/hyperlink" Target="http://www.mypcnow.org" TargetMode="External"/><Relationship Id="rId12" Type="http://schemas.openxmlformats.org/officeDocument/2006/relationships/hyperlink" Target="http://www-ncbi-nlm-nih-gov.ezp-prod1.hul.harvard.edu/pubmed/?term=welch+2002+thirst+distress+scale" TargetMode="External"/><Relationship Id="rId17" Type="http://schemas.openxmlformats.org/officeDocument/2006/relationships/hyperlink" Target="http://www-ncbi-nlm-nih-gov.ezp-prod1.hul.harvard.edu/pubmed/?term=Cerchietti%20L%5BAuthor%5D&amp;cauthor=true&amp;cauthor_uid=12411847" TargetMode="External"/><Relationship Id="rId25" Type="http://schemas.openxmlformats.org/officeDocument/2006/relationships/hyperlink" Target="http://www-ncbi-nlm-nih-gov.ezp-prod1.hul.harvard.edu/pubmed/?term=Khosrovaneh%20A%5BAuthor%5D&amp;cauthor=true&amp;cauthor_uid=12212825" TargetMode="External"/><Relationship Id="rId33" Type="http://schemas.openxmlformats.org/officeDocument/2006/relationships/hyperlink" Target="http://www-ncbi-nlm-nih-gov.ezp-prod1.hul.harvard.edu/pubmed/21185739" TargetMode="External"/><Relationship Id="rId38" Type="http://schemas.openxmlformats.org/officeDocument/2006/relationships/hyperlink" Target="http://www-ncbi-nlm-nih-gov.ezp-prod1.hul.harvard.edu/pubmed/?term=Rabelo%20ER%5BAuthor%5D&amp;cauthor=true&amp;cauthor_uid=23689381" TargetMode="External"/><Relationship Id="rId2" Type="http://schemas.openxmlformats.org/officeDocument/2006/relationships/styles" Target="styles.xml"/><Relationship Id="rId16" Type="http://schemas.openxmlformats.org/officeDocument/2006/relationships/hyperlink" Target="http://www-ncbi-nlm-nih-gov.ezp-prod1.hul.harvard.edu/pubmed/?term=musgrave+1995+thirst" TargetMode="External"/><Relationship Id="rId20" Type="http://schemas.openxmlformats.org/officeDocument/2006/relationships/hyperlink" Target="http://www-ncbi-nlm-nih-gov.ezp-prod1.hul.harvard.edu/pubmed/7523740" TargetMode="External"/><Relationship Id="rId29" Type="http://schemas.openxmlformats.org/officeDocument/2006/relationships/hyperlink" Target="http://www-ncbi-nlm-nih-gov.ezp-prod1.hul.harvard.edu/pubmed/15665029" TargetMode="External"/><Relationship Id="rId41" Type="http://schemas.openxmlformats.org/officeDocument/2006/relationships/hyperlink" Target="http://www.mypcnow.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ezp-prod1.hul.harvard.edu/pubmed/25116914" TargetMode="External"/><Relationship Id="rId24" Type="http://schemas.openxmlformats.org/officeDocument/2006/relationships/hyperlink" Target="http://www-ncbi-nlm-nih-gov.ezp-prod1.hul.harvard.edu/pubmed/?term=Hamad%20A%5BAuthor%5D&amp;cauthor=true&amp;cauthor_uid=12212825" TargetMode="External"/><Relationship Id="rId32" Type="http://schemas.openxmlformats.org/officeDocument/2006/relationships/hyperlink" Target="http://www-ncbi-nlm-nih-gov.ezp-prod1.hul.harvard.edu/pubmed/?term=Nowicki%20M%5BAuthor%5D&amp;cauthor=true&amp;cauthor_uid=21185739" TargetMode="External"/><Relationship Id="rId37" Type="http://schemas.openxmlformats.org/officeDocument/2006/relationships/hyperlink" Target="http://www-ncbi-nlm-nih-gov.ezp-prod1.hul.harvard.edu/pubmed/?term=Aliti%20GB%5BAuthor%5D&amp;cauthor=true&amp;cauthor_uid=23689381" TargetMode="External"/><Relationship Id="rId40" Type="http://schemas.openxmlformats.org/officeDocument/2006/relationships/hyperlink" Target="http://www-ncbi-nlm-nih-gov.ezp-prod1.hul.harvard.edu/pubmed/?term=Liberal+Versus+Restricted+Fluid+Administration+in+Heart+Failure+Patient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ezp-prod1.hul.harvard.edu/pubmed/?term=Opstad%20J%5BAuthor%5D&amp;cauthor=true&amp;cauthor_uid=8648517" TargetMode="External"/><Relationship Id="rId23" Type="http://schemas.openxmlformats.org/officeDocument/2006/relationships/hyperlink" Target="http://www-ncbi-nlm-nih-gov.ezp-prod1.hul.harvard.edu/pubmed/15458464" TargetMode="External"/><Relationship Id="rId28" Type="http://schemas.openxmlformats.org/officeDocument/2006/relationships/hyperlink" Target="http://www-ncbi-nlm-nih-gov.ezp-prod1.hul.harvard.edu/pubmed/?term=Brand%20HS%5BAuthor%5D&amp;cauthor=true&amp;cauthor_uid=15665029" TargetMode="External"/><Relationship Id="rId36" Type="http://schemas.openxmlformats.org/officeDocument/2006/relationships/hyperlink" Target="http://www-ncbi-nlm-nih-gov.ezp-prod1.hul.harvard.edu/pubmed/?term=Arai%20SR%5BAuthor%5D&amp;cauthor=true&amp;cauthor_uid=24894026" TargetMode="External"/><Relationship Id="rId10" Type="http://schemas.openxmlformats.org/officeDocument/2006/relationships/hyperlink" Target="http://www-ncbi-nlm-nih-gov.ezp-prod1.hul.harvard.edu/pubmed/?term=Arai%20SR%5BAuthor%5D&amp;cauthor=true&amp;cauthor_uid=25116914" TargetMode="External"/><Relationship Id="rId19" Type="http://schemas.openxmlformats.org/officeDocument/2006/relationships/hyperlink" Target="http://www-ncbi-nlm-nih-gov.ezp-prod1.hul.harvard.edu/pubmed/12411847" TargetMode="External"/><Relationship Id="rId31" Type="http://schemas.openxmlformats.org/officeDocument/2006/relationships/hyperlink" Target="http://www-ncbi-nlm-nih-gov.ezp-prod1.hul.harvard.edu/pubmed/?term=Zimmer-Nowicka%20J%5BAuthor%5D&amp;cauthor=true&amp;cauthor_uid=21185739"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ezp-prod1.hul.harvard.edu/pubmed/?term=Stotts%20NA%5BAuthor%5D&amp;cauthor=true&amp;cauthor_uid=25116914" TargetMode="External"/><Relationship Id="rId14" Type="http://schemas.openxmlformats.org/officeDocument/2006/relationships/hyperlink" Target="http://www-ncbi-nlm-nih-gov.ezp-prod1.hul.harvard.edu/pubmed/?term=Bartal%20N%5BAuthor%5D&amp;cauthor=true&amp;cauthor_uid=8648517" TargetMode="External"/><Relationship Id="rId22" Type="http://schemas.openxmlformats.org/officeDocument/2006/relationships/hyperlink" Target="http://www-ncbi-nlm-nih-gov.ezp-prod1.hul.harvard.edu/pubmed/?term=Brand%20HS%5BAuthor%5D&amp;cauthor=true&amp;cauthor_uid=15665029" TargetMode="External"/><Relationship Id="rId27" Type="http://schemas.openxmlformats.org/officeDocument/2006/relationships/hyperlink" Target="http://www-ncbi-nlm-nih-gov.ezp-prod1.hul.harvard.edu/pubmed/?term=Bots%20CP%5BAuthor%5D&amp;cauthor=true&amp;cauthor_uid=15665029" TargetMode="External"/><Relationship Id="rId30" Type="http://schemas.openxmlformats.org/officeDocument/2006/relationships/hyperlink" Target="http://www-ncbi-nlm-nih-gov.ezp-prod1.hul.harvard.edu/pubmed/?term=Jagodzi%C5%84ska%20M%5BAuthor%5D&amp;cauthor=true&amp;cauthor_uid=21185739" TargetMode="External"/><Relationship Id="rId35" Type="http://schemas.openxmlformats.org/officeDocument/2006/relationships/hyperlink" Target="http://www-ncbi-nlm-nih-gov.ezp-prod1.hul.harvard.edu/pubmed/?term=Puntillo%20K%5BAuthor%5D&amp;cauthor=true&amp;cauthor_uid=24894026" TargetMode="External"/><Relationship Id="rId43" Type="http://schemas.openxmlformats.org/officeDocument/2006/relationships/hyperlink" Target="http://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2312</Words>
  <Characters>13180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Marks, Sean</cp:lastModifiedBy>
  <cp:revision>3</cp:revision>
  <dcterms:created xsi:type="dcterms:W3CDTF">2016-02-24T15:03:00Z</dcterms:created>
  <dcterms:modified xsi:type="dcterms:W3CDTF">2016-02-24T15:15:00Z</dcterms:modified>
</cp:coreProperties>
</file>